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p>
    <w:p>
      <w:pPr>
        <w:pStyle w:val="21"/>
        <w:jc w:val="center"/>
        <w:rPr>
          <w:rFonts w:ascii="Times New Roman" w:hAnsi="Times New Roman" w:cs="Times New Roman"/>
          <w:b/>
          <w:sz w:val="28"/>
          <w:szCs w:val="28"/>
        </w:rPr>
      </w:pPr>
      <w:r>
        <w:rPr>
          <w:rFonts w:ascii="Times New Roman" w:hAnsi="Times New Roman" w:cs="Times New Roman"/>
          <w:b/>
          <w:sz w:val="28"/>
          <w:szCs w:val="28"/>
        </w:rPr>
        <w:t xml:space="preserve">ИЛЬИНСКОЕ СЕЛЬСКОЕ ПОСЕЛЕНИЕ </w:t>
      </w:r>
    </w:p>
    <w:p>
      <w:pPr>
        <w:pStyle w:val="21"/>
        <w:jc w:val="center"/>
        <w:rPr>
          <w:rFonts w:ascii="Times New Roman" w:hAnsi="Times New Roman" w:cs="Times New Roman"/>
          <w:b/>
          <w:sz w:val="28"/>
          <w:szCs w:val="28"/>
        </w:rPr>
      </w:pPr>
      <w:r>
        <w:rPr>
          <w:rFonts w:ascii="Times New Roman" w:hAnsi="Times New Roman" w:cs="Times New Roman"/>
          <w:b/>
          <w:sz w:val="28"/>
          <w:szCs w:val="28"/>
        </w:rPr>
        <w:t>СОВЕТСКОГО РАЙОНА</w:t>
      </w:r>
      <w:r>
        <w:rPr>
          <w:rFonts w:hint="default" w:ascii="Times New Roman" w:hAnsi="Times New Roman" w:cs="Times New Roman"/>
          <w:b/>
          <w:sz w:val="28"/>
          <w:szCs w:val="28"/>
          <w:lang w:val="ru-RU"/>
        </w:rPr>
        <w:t xml:space="preserve">  </w:t>
      </w:r>
      <w:r>
        <w:rPr>
          <w:rFonts w:ascii="Times New Roman" w:hAnsi="Times New Roman" w:cs="Times New Roman"/>
          <w:b/>
          <w:sz w:val="28"/>
          <w:szCs w:val="28"/>
        </w:rPr>
        <w:t>КИРОВСКОЙ ОБЛАСТИ</w:t>
      </w:r>
    </w:p>
    <w:p>
      <w:pPr>
        <w:pStyle w:val="21"/>
        <w:tabs>
          <w:tab w:val="left" w:pos="7800"/>
        </w:tabs>
        <w:rPr>
          <w:rFonts w:ascii="Times New Roman" w:hAnsi="Times New Roman" w:cs="Times New Roman"/>
          <w:b/>
          <w:sz w:val="28"/>
          <w:szCs w:val="28"/>
        </w:rPr>
      </w:pPr>
      <w:r>
        <w:rPr>
          <w:rFonts w:ascii="Times New Roman" w:hAnsi="Times New Roman" w:cs="Times New Roman"/>
          <w:b/>
          <w:sz w:val="28"/>
          <w:szCs w:val="28"/>
        </w:rPr>
        <w:tab/>
      </w:r>
    </w:p>
    <w:p>
      <w:pPr>
        <w:pStyle w:val="21"/>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pPr>
        <w:pStyle w:val="21"/>
        <w:jc w:val="center"/>
        <w:rPr>
          <w:rFonts w:ascii="Times New Roman" w:hAnsi="Times New Roman" w:cs="Times New Roman"/>
          <w:sz w:val="28"/>
          <w:szCs w:val="28"/>
        </w:rPr>
      </w:pPr>
    </w:p>
    <w:p>
      <w:pPr>
        <w:pStyle w:val="21"/>
        <w:jc w:val="center"/>
        <w:rPr>
          <w:rFonts w:hint="default" w:ascii="Times New Roman" w:hAnsi="Times New Roman" w:cs="Times New Roman"/>
          <w:sz w:val="28"/>
          <w:szCs w:val="28"/>
          <w:u w:val="single"/>
          <w:lang w:val="ru-RU"/>
        </w:rPr>
      </w:pPr>
      <w:r>
        <w:rPr>
          <w:rFonts w:hint="default" w:ascii="Times New Roman" w:hAnsi="Times New Roman" w:cs="Times New Roman"/>
          <w:sz w:val="28"/>
          <w:szCs w:val="28"/>
          <w:lang w:val="ru-RU"/>
        </w:rPr>
        <w:t>09</w:t>
      </w:r>
      <w:r>
        <w:rPr>
          <w:rFonts w:ascii="Times New Roman" w:hAnsi="Times New Roman" w:cs="Times New Roman"/>
          <w:sz w:val="28"/>
          <w:szCs w:val="28"/>
        </w:rPr>
        <w:t>.</w:t>
      </w:r>
      <w:r>
        <w:rPr>
          <w:rFonts w:hint="default" w:ascii="Times New Roman" w:hAnsi="Times New Roman" w:cs="Times New Roman"/>
          <w:sz w:val="28"/>
          <w:szCs w:val="28"/>
          <w:lang w:val="ru-RU"/>
        </w:rPr>
        <w:t>12</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 </w:t>
      </w:r>
      <w:r>
        <w:rPr>
          <w:rFonts w:hint="default" w:ascii="Times New Roman" w:hAnsi="Times New Roman" w:cs="Times New Roman"/>
          <w:sz w:val="28"/>
          <w:szCs w:val="28"/>
          <w:lang w:val="ru-RU"/>
        </w:rPr>
        <w:t>107</w:t>
      </w:r>
    </w:p>
    <w:p>
      <w:pPr>
        <w:pStyle w:val="21"/>
        <w:jc w:val="center"/>
        <w:rPr>
          <w:rFonts w:ascii="Times New Roman" w:hAnsi="Times New Roman" w:cs="Times New Roman"/>
          <w:sz w:val="28"/>
          <w:szCs w:val="28"/>
        </w:rPr>
      </w:pPr>
      <w:r>
        <w:rPr>
          <w:rFonts w:ascii="Times New Roman" w:hAnsi="Times New Roman" w:cs="Times New Roman"/>
          <w:sz w:val="28"/>
          <w:szCs w:val="28"/>
        </w:rPr>
        <w:t>с. Ильинск</w:t>
      </w:r>
    </w:p>
    <w:p>
      <w:pPr>
        <w:pStyle w:val="21"/>
        <w:jc w:val="center"/>
        <w:rPr>
          <w:rFonts w:ascii="Times New Roman" w:hAnsi="Times New Roman" w:cs="Times New Roman"/>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709"/>
        <w:jc w:val="center"/>
        <w:textAlignment w:val="auto"/>
        <w:rPr>
          <w:rFonts w:hint="default" w:ascii="Times New Roman" w:hAnsi="Times New Roman"/>
          <w:b/>
          <w:bCs/>
          <w:spacing w:val="-1"/>
          <w:sz w:val="28"/>
          <w:szCs w:val="28"/>
          <w:lang w:val="ru-RU"/>
        </w:rPr>
      </w:pPr>
      <w:r>
        <w:rPr>
          <w:rFonts w:ascii="Times New Roman" w:hAnsi="Times New Roman"/>
          <w:b/>
          <w:bCs/>
          <w:spacing w:val="-1"/>
          <w:sz w:val="28"/>
          <w:szCs w:val="28"/>
          <w:lang w:val="ru-RU"/>
        </w:rPr>
        <w:t>О</w:t>
      </w:r>
      <w:r>
        <w:rPr>
          <w:rFonts w:hint="default" w:ascii="Times New Roman" w:hAnsi="Times New Roman"/>
          <w:b/>
          <w:bCs/>
          <w:spacing w:val="-1"/>
          <w:sz w:val="28"/>
          <w:szCs w:val="28"/>
          <w:lang w:val="ru-RU"/>
        </w:rPr>
        <w:t xml:space="preserve"> внесении изменений в постановление администрации</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709"/>
        <w:jc w:val="center"/>
        <w:textAlignment w:val="auto"/>
        <w:rPr>
          <w:rFonts w:hint="default" w:ascii="Times New Roman" w:hAnsi="Times New Roman"/>
          <w:b/>
          <w:bCs/>
          <w:spacing w:val="-1"/>
          <w:sz w:val="28"/>
          <w:szCs w:val="28"/>
          <w:lang w:val="ru-RU"/>
        </w:rPr>
      </w:pPr>
      <w:r>
        <w:rPr>
          <w:rFonts w:hint="default" w:ascii="Times New Roman" w:hAnsi="Times New Roman"/>
          <w:b/>
          <w:bCs/>
          <w:spacing w:val="-1"/>
          <w:sz w:val="28"/>
          <w:szCs w:val="28"/>
          <w:lang w:val="ru-RU"/>
        </w:rPr>
        <w:t>Ильинского сельского поселения от 11.03.2021 № 30</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709"/>
        <w:jc w:val="center"/>
        <w:textAlignment w:val="auto"/>
        <w:rPr>
          <w:rFonts w:hint="default" w:ascii="Times New Roman" w:hAnsi="Times New Roman"/>
          <w:b/>
          <w:bCs/>
          <w:spacing w:val="-1"/>
          <w:sz w:val="28"/>
          <w:szCs w:val="28"/>
          <w:lang w:val="ru-RU"/>
        </w:rPr>
      </w:pPr>
    </w:p>
    <w:p>
      <w:pPr>
        <w:keepNext w:val="0"/>
        <w:keepLines w:val="0"/>
        <w:pageBreakBefore w:val="0"/>
        <w:widowControl/>
        <w:shd w:val="clear" w:color="auto" w:fill="FFFFFF"/>
        <w:kinsoku/>
        <w:wordWrap/>
        <w:overflowPunct/>
        <w:topLinePunct w:val="0"/>
        <w:bidi w:val="0"/>
        <w:snapToGrid/>
        <w:spacing w:after="0" w:line="240" w:lineRule="auto"/>
        <w:ind w:firstLine="709"/>
        <w:jc w:val="both"/>
        <w:textAlignment w:val="auto"/>
        <w:rPr>
          <w:rFonts w:ascii="Times New Roman" w:hAnsi="Times New Roman"/>
          <w:spacing w:val="-1"/>
          <w:sz w:val="28"/>
          <w:szCs w:val="28"/>
          <w:u w:val="none"/>
        </w:rPr>
      </w:pPr>
      <w:r>
        <w:rPr>
          <w:rFonts w:ascii="Times New Roman" w:hAnsi="Times New Roman"/>
          <w:spacing w:val="-1"/>
          <w:sz w:val="28"/>
          <w:szCs w:val="28"/>
          <w:u w:val="none"/>
        </w:rPr>
        <w:t>В соответствии с Федеральным законом от 27.07.2010 №  210-ФЗ «Об организации предоставления государственных и муниципальных услуг» администрация Ильинского сельского поселения ПОСТАНОВЛЯЕТ:</w:t>
      </w:r>
    </w:p>
    <w:p>
      <w:pPr>
        <w:keepNext w:val="0"/>
        <w:keepLines w:val="0"/>
        <w:pageBreakBefore w:val="0"/>
        <w:widowControl/>
        <w:numPr>
          <w:ilvl w:val="0"/>
          <w:numId w:val="0"/>
        </w:numPr>
        <w:tabs>
          <w:tab w:val="left" w:pos="9354"/>
        </w:tabs>
        <w:suppressAutoHyphens/>
        <w:kinsoku/>
        <w:wordWrap/>
        <w:overflowPunct/>
        <w:topLinePunct w:val="0"/>
        <w:autoSpaceDE w:val="0"/>
        <w:autoSpaceDN w:val="0"/>
        <w:bidi w:val="0"/>
        <w:adjustRightInd w:val="0"/>
        <w:snapToGrid/>
        <w:spacing w:after="0" w:line="240" w:lineRule="auto"/>
        <w:ind w:firstLine="700" w:firstLineChars="250"/>
        <w:jc w:val="both"/>
        <w:textAlignment w:val="auto"/>
        <w:rPr>
          <w:rFonts w:hint="default" w:ascii="Times New Roman" w:hAnsi="Times New Roman"/>
          <w:sz w:val="28"/>
          <w:szCs w:val="28"/>
          <w:lang w:val="ru-RU"/>
        </w:rPr>
      </w:pPr>
      <w:r>
        <w:rPr>
          <w:rFonts w:hint="default" w:ascii="Times New Roman" w:hAnsi="Times New Roman"/>
          <w:sz w:val="28"/>
          <w:szCs w:val="28"/>
          <w:lang w:val="ru-RU"/>
        </w:rPr>
        <w:t>1.Внести изменение в постановление администрации Ильинского сельского поселения от 11.03.2021 № 30 «Об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 (с изменениями, внесёнными постановлениями администрации Ильинского сельского поселения от 08.07.2022 № 66, от 04.08.2022 № 76, утвердив изменения в административный регламент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 (далее - административный регламент) согласно приложению.</w:t>
      </w:r>
    </w:p>
    <w:p>
      <w:pPr>
        <w:numPr>
          <w:ilvl w:val="0"/>
          <w:numId w:val="0"/>
        </w:numPr>
        <w:spacing w:after="0"/>
        <w:ind w:firstLine="709" w:firstLineChars="0"/>
        <w:jc w:val="both"/>
        <w:rPr>
          <w:rStyle w:val="7"/>
          <w:rFonts w:hint="default" w:ascii="Times New Roman" w:hAnsi="Times New Roman" w:cs="Times New Roman"/>
          <w:sz w:val="28"/>
          <w:szCs w:val="28"/>
          <w:lang w:val="en-US"/>
        </w:rPr>
      </w:pPr>
      <w:r>
        <w:rPr>
          <w:rFonts w:hint="default" w:ascii="Times New Roman" w:hAnsi="Times New Roman"/>
          <w:sz w:val="28"/>
          <w:szCs w:val="28"/>
          <w:lang w:val="ru-RU"/>
        </w:rPr>
        <w:t>2.</w:t>
      </w:r>
      <w:r>
        <w:rPr>
          <w:rFonts w:hint="default" w:ascii="Times New Roman" w:hAnsi="Times New Roman" w:cs="Times New Roman"/>
          <w:sz w:val="28"/>
          <w:szCs w:val="28"/>
        </w:rPr>
        <w:t>Настоящее постановление опубликовать в Информационном бюллетене органов местного самоуправления муниципального образования Ильинское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r>
        <w:rPr>
          <w:rFonts w:hint="default" w:ascii="Times New Roman" w:hAnsi="Times New Roman" w:cs="Times New Roman"/>
        </w:rPr>
        <w:fldChar w:fldCharType="begin"/>
      </w:r>
      <w:r>
        <w:rPr>
          <w:rFonts w:hint="default" w:ascii="Times New Roman" w:hAnsi="Times New Roman" w:cs="Times New Roman"/>
        </w:rPr>
        <w:instrText xml:space="preserve"> HYPERLINK "https://ilinskoe-r43.gosweb.gosuslugi.ru" </w:instrText>
      </w:r>
      <w:r>
        <w:rPr>
          <w:rFonts w:hint="default" w:ascii="Times New Roman" w:hAnsi="Times New Roman" w:cs="Times New Roman"/>
        </w:rPr>
        <w:fldChar w:fldCharType="separate"/>
      </w:r>
      <w:r>
        <w:rPr>
          <w:rStyle w:val="7"/>
          <w:rFonts w:hint="default" w:ascii="Times New Roman" w:hAnsi="Times New Roman" w:cs="Times New Roman"/>
          <w:sz w:val="28"/>
          <w:szCs w:val="28"/>
          <w:lang w:val="en-US"/>
        </w:rPr>
        <w:t>https</w:t>
      </w:r>
      <w:r>
        <w:rPr>
          <w:rStyle w:val="7"/>
          <w:rFonts w:hint="default" w:ascii="Times New Roman" w:hAnsi="Times New Roman" w:cs="Times New Roman"/>
          <w:sz w:val="28"/>
          <w:szCs w:val="28"/>
        </w:rPr>
        <w:t>://</w:t>
      </w:r>
      <w:r>
        <w:rPr>
          <w:rStyle w:val="7"/>
          <w:rFonts w:hint="default" w:ascii="Times New Roman" w:hAnsi="Times New Roman" w:cs="Times New Roman"/>
          <w:sz w:val="28"/>
          <w:szCs w:val="28"/>
          <w:lang w:val="en-US"/>
        </w:rPr>
        <w:t>ilinskoe</w:t>
      </w:r>
      <w:r>
        <w:rPr>
          <w:rStyle w:val="7"/>
          <w:rFonts w:hint="default" w:ascii="Times New Roman" w:hAnsi="Times New Roman" w:cs="Times New Roman"/>
          <w:sz w:val="28"/>
          <w:szCs w:val="28"/>
        </w:rPr>
        <w:t>-</w:t>
      </w:r>
      <w:r>
        <w:rPr>
          <w:rStyle w:val="7"/>
          <w:rFonts w:hint="default" w:ascii="Times New Roman" w:hAnsi="Times New Roman" w:cs="Times New Roman"/>
          <w:sz w:val="28"/>
          <w:szCs w:val="28"/>
          <w:lang w:val="en-US"/>
        </w:rPr>
        <w:t>r</w:t>
      </w:r>
      <w:r>
        <w:rPr>
          <w:rStyle w:val="7"/>
          <w:rFonts w:hint="default" w:ascii="Times New Roman" w:hAnsi="Times New Roman" w:cs="Times New Roman"/>
          <w:sz w:val="28"/>
          <w:szCs w:val="28"/>
        </w:rPr>
        <w:t>43.</w:t>
      </w:r>
      <w:r>
        <w:rPr>
          <w:rStyle w:val="7"/>
          <w:rFonts w:hint="default" w:ascii="Times New Roman" w:hAnsi="Times New Roman" w:cs="Times New Roman"/>
          <w:sz w:val="28"/>
          <w:szCs w:val="28"/>
          <w:lang w:val="en-US"/>
        </w:rPr>
        <w:t>gosweb</w:t>
      </w:r>
      <w:r>
        <w:rPr>
          <w:rStyle w:val="7"/>
          <w:rFonts w:hint="default" w:ascii="Times New Roman" w:hAnsi="Times New Roman" w:cs="Times New Roman"/>
          <w:sz w:val="28"/>
          <w:szCs w:val="28"/>
        </w:rPr>
        <w:t>.</w:t>
      </w:r>
      <w:r>
        <w:rPr>
          <w:rStyle w:val="7"/>
          <w:rFonts w:hint="default" w:ascii="Times New Roman" w:hAnsi="Times New Roman" w:cs="Times New Roman"/>
          <w:sz w:val="28"/>
          <w:szCs w:val="28"/>
          <w:lang w:val="en-US"/>
        </w:rPr>
        <w:t>gosuslugi</w:t>
      </w:r>
      <w:r>
        <w:rPr>
          <w:rStyle w:val="7"/>
          <w:rFonts w:hint="default" w:ascii="Times New Roman" w:hAnsi="Times New Roman" w:cs="Times New Roman"/>
          <w:sz w:val="28"/>
          <w:szCs w:val="28"/>
        </w:rPr>
        <w:t>.</w:t>
      </w:r>
      <w:r>
        <w:rPr>
          <w:rStyle w:val="7"/>
          <w:rFonts w:hint="default" w:ascii="Times New Roman" w:hAnsi="Times New Roman" w:cs="Times New Roman"/>
          <w:sz w:val="28"/>
          <w:szCs w:val="28"/>
          <w:lang w:val="en-US"/>
        </w:rPr>
        <w:t>ru</w:t>
      </w:r>
      <w:r>
        <w:rPr>
          <w:rStyle w:val="7"/>
          <w:rFonts w:hint="default" w:ascii="Times New Roman" w:hAnsi="Times New Roman" w:cs="Times New Roman"/>
          <w:sz w:val="28"/>
          <w:szCs w:val="28"/>
          <w:lang w:val="en-US"/>
        </w:rPr>
        <w:fldChar w:fldCharType="end"/>
      </w:r>
    </w:p>
    <w:p>
      <w:pPr>
        <w:spacing w:line="276"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lang w:val="ru-RU"/>
        </w:rPr>
        <w:t>3</w:t>
      </w:r>
      <w:r>
        <w:rPr>
          <w:rFonts w:hint="default" w:ascii="Times New Roman" w:hAnsi="Times New Roman" w:cs="Times New Roman"/>
          <w:sz w:val="28"/>
          <w:szCs w:val="28"/>
        </w:rPr>
        <w:t>.Контроль за исполнением настоящего постановления оставляю за собой.</w:t>
      </w:r>
    </w:p>
    <w:p>
      <w:pPr>
        <w:keepNext w:val="0"/>
        <w:keepLines w:val="0"/>
        <w:pageBreakBefore w:val="0"/>
        <w:widowControl/>
        <w:numPr>
          <w:ilvl w:val="0"/>
          <w:numId w:val="0"/>
        </w:numPr>
        <w:tabs>
          <w:tab w:val="left" w:pos="9354"/>
        </w:tabs>
        <w:suppressAutoHyphens/>
        <w:kinsoku/>
        <w:wordWrap/>
        <w:overflowPunct/>
        <w:topLinePunct w:val="0"/>
        <w:autoSpaceDE w:val="0"/>
        <w:autoSpaceDN w:val="0"/>
        <w:bidi w:val="0"/>
        <w:adjustRightInd w:val="0"/>
        <w:snapToGrid/>
        <w:spacing w:after="0" w:line="240" w:lineRule="auto"/>
        <w:ind w:firstLine="700" w:firstLineChars="250"/>
        <w:jc w:val="both"/>
        <w:textAlignment w:val="auto"/>
        <w:rPr>
          <w:rFonts w:hint="default" w:ascii="Times New Roman" w:hAnsi="Times New Roman"/>
          <w:sz w:val="28"/>
          <w:szCs w:val="28"/>
          <w:lang w:val="ru-RU"/>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Ильинского сельского поселения                                                   Я.В. Злобин</w:t>
      </w:r>
    </w:p>
    <w:p>
      <w:pPr>
        <w:pBdr>
          <w:bottom w:val="single" w:color="auto" w:sz="4" w:space="1"/>
        </w:pBdr>
        <w:spacing w:line="240" w:lineRule="auto"/>
        <w:jc w:val="both"/>
        <w:rPr>
          <w:rFonts w:ascii="Times New Roman" w:hAnsi="Times New Roman" w:eastAsia="Times New Roman" w:cs="Times New Roman"/>
          <w:sz w:val="28"/>
          <w:szCs w:val="28"/>
        </w:rPr>
      </w:pPr>
    </w:p>
    <w:p>
      <w:pPr>
        <w:spacing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ПОДГОТОВИЛА</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ru-RU"/>
        </w:rPr>
        <w:t>Ведущий</w:t>
      </w:r>
      <w:r>
        <w:rPr>
          <w:rFonts w:hint="default" w:ascii="Times New Roman" w:hAnsi="Times New Roman" w:eastAsia="Times New Roman" w:cs="Times New Roman"/>
          <w:sz w:val="28"/>
          <w:szCs w:val="28"/>
          <w:lang w:val="ru-RU"/>
        </w:rPr>
        <w:t xml:space="preserve"> специалист</w:t>
      </w:r>
      <w:r>
        <w:rPr>
          <w:rFonts w:ascii="Times New Roman" w:hAnsi="Times New Roman" w:eastAsia="Times New Roman" w:cs="Times New Roman"/>
          <w:sz w:val="28"/>
          <w:szCs w:val="28"/>
        </w:rPr>
        <w:t xml:space="preserve"> администрации  </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Ильинского сельского поселения            </w:t>
      </w:r>
      <w:r>
        <w:rPr>
          <w:rFonts w:ascii="Times New Roman" w:hAnsi="Times New Roman" w:cs="Times New Roman"/>
          <w:sz w:val="28"/>
          <w:szCs w:val="28"/>
        </w:rPr>
        <w:t xml:space="preserve">    </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_______    </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И</w:t>
      </w:r>
      <w:r>
        <w:rPr>
          <w:rFonts w:hint="default" w:ascii="Times New Roman" w:hAnsi="Times New Roman" w:cs="Times New Roman"/>
          <w:sz w:val="28"/>
          <w:szCs w:val="28"/>
          <w:lang w:val="ru-RU"/>
        </w:rPr>
        <w:t>.А.Воробьёва</w:t>
      </w:r>
      <w:r>
        <w:rPr>
          <w:rFonts w:ascii="Times New Roman" w:hAnsi="Times New Roman" w:eastAsia="Times New Roman" w:cs="Times New Roman"/>
          <w:sz w:val="28"/>
          <w:szCs w:val="28"/>
        </w:rPr>
        <w:t xml:space="preserve">                 </w:t>
      </w:r>
    </w:p>
    <w:p>
      <w:pPr>
        <w:jc w:val="center"/>
        <w:rPr>
          <w:rFonts w:hint="default" w:ascii="Times New Roman" w:hAnsi="Times New Roman" w:eastAsia="Times New Roman" w:cs="Times New Roman"/>
          <w:sz w:val="18"/>
          <w:szCs w:val="18"/>
          <w:lang w:val="ru-RU"/>
        </w:rPr>
      </w:pPr>
      <w:r>
        <w:rPr>
          <w:rFonts w:ascii="Times New Roman" w:hAnsi="Times New Roman" w:eastAsia="Times New Roman" w:cs="Times New Roman"/>
          <w:sz w:val="18"/>
          <w:szCs w:val="18"/>
        </w:rPr>
        <w:t xml:space="preserve">                                       </w:t>
      </w:r>
      <w:r>
        <w:rPr>
          <w:rFonts w:ascii="Times New Roman" w:hAnsi="Times New Roman" w:cs="Times New Roman"/>
          <w:sz w:val="18"/>
          <w:szCs w:val="18"/>
        </w:rPr>
        <w:t xml:space="preserve"> </w:t>
      </w:r>
      <w:r>
        <w:rPr>
          <w:rFonts w:hint="default" w:ascii="Times New Roman" w:hAnsi="Times New Roman" w:cs="Times New Roman"/>
          <w:sz w:val="18"/>
          <w:szCs w:val="18"/>
          <w:lang w:val="ru-RU"/>
        </w:rPr>
        <w:t xml:space="preserve">  </w:t>
      </w:r>
      <w:r>
        <w:rPr>
          <w:rFonts w:ascii="Times New Roman" w:hAnsi="Times New Roman" w:eastAsia="Times New Roman" w:cs="Times New Roman"/>
          <w:sz w:val="18"/>
          <w:szCs w:val="18"/>
        </w:rPr>
        <w:t xml:space="preserve"> </w:t>
      </w:r>
      <w:r>
        <w:rPr>
          <w:rFonts w:hint="default" w:ascii="Times New Roman" w:hAnsi="Times New Roman" w:eastAsia="Times New Roman" w:cs="Times New Roman"/>
          <w:sz w:val="18"/>
          <w:szCs w:val="18"/>
          <w:lang w:val="ru-RU"/>
        </w:rPr>
        <w:t>09</w:t>
      </w:r>
      <w:r>
        <w:rPr>
          <w:rFonts w:ascii="Times New Roman" w:hAnsi="Times New Roman" w:eastAsia="Times New Roman" w:cs="Times New Roman"/>
          <w:sz w:val="18"/>
          <w:szCs w:val="18"/>
        </w:rPr>
        <w:t>.</w:t>
      </w:r>
      <w:r>
        <w:rPr>
          <w:rFonts w:hint="default" w:ascii="Times New Roman" w:hAnsi="Times New Roman" w:eastAsia="Times New Roman" w:cs="Times New Roman"/>
          <w:sz w:val="18"/>
          <w:szCs w:val="18"/>
          <w:lang w:val="ru-RU"/>
        </w:rPr>
        <w:t>12</w:t>
      </w:r>
      <w:r>
        <w:rPr>
          <w:rFonts w:ascii="Times New Roman" w:hAnsi="Times New Roman" w:eastAsia="Times New Roman" w:cs="Times New Roman"/>
          <w:sz w:val="18"/>
          <w:szCs w:val="18"/>
        </w:rPr>
        <w:t>.202</w:t>
      </w:r>
      <w:r>
        <w:rPr>
          <w:rFonts w:hint="default" w:ascii="Times New Roman" w:hAnsi="Times New Roman" w:eastAsia="Times New Roman" w:cs="Times New Roman"/>
          <w:sz w:val="18"/>
          <w:szCs w:val="18"/>
          <w:lang w:val="ru-RU"/>
        </w:rPr>
        <w:t>2</w:t>
      </w:r>
    </w:p>
    <w:p>
      <w:pPr>
        <w:jc w:val="both"/>
        <w:rPr>
          <w:rFonts w:ascii="Times New Roman" w:hAnsi="Times New Roman" w:eastAsia="Times New Roman" w:cs="Times New Roman"/>
          <w:sz w:val="24"/>
          <w:szCs w:val="24"/>
        </w:rPr>
      </w:pPr>
    </w:p>
    <w:p>
      <w:pPr>
        <w:jc w:val="both"/>
        <w:rPr>
          <w:rFonts w:hint="default" w:ascii="Times New Roman" w:hAnsi="Times New Roman" w:eastAsia="Times New Roman" w:cs="Times New Roman"/>
          <w:sz w:val="18"/>
          <w:szCs w:val="18"/>
        </w:rPr>
      </w:pPr>
      <w:r>
        <w:rPr>
          <w:rFonts w:hint="default" w:ascii="Times New Roman" w:hAnsi="Times New Roman" w:cs="Times New Roman"/>
          <w:sz w:val="18"/>
          <w:szCs w:val="18"/>
        </w:rPr>
        <w:t>Разослать: дело</w:t>
      </w:r>
      <w:r>
        <w:rPr>
          <w:rFonts w:hint="default" w:ascii="Times New Roman" w:hAnsi="Times New Roman" w:eastAsia="Times New Roman" w:cs="Times New Roman"/>
          <w:sz w:val="18"/>
          <w:szCs w:val="18"/>
        </w:rPr>
        <w:t>, прокуратура Советского района.</w:t>
      </w:r>
    </w:p>
    <w:p>
      <w:pPr>
        <w:jc w:val="both"/>
        <w:rPr>
          <w:rFonts w:hint="default" w:ascii="Times New Roman" w:hAnsi="Times New Roman" w:cs="Times New Roman"/>
          <w:sz w:val="18"/>
          <w:szCs w:val="18"/>
        </w:rPr>
      </w:pPr>
      <w:r>
        <w:rPr>
          <w:rFonts w:hint="default" w:ascii="Times New Roman" w:hAnsi="Times New Roman" w:cs="Times New Roman"/>
          <w:sz w:val="18"/>
          <w:szCs w:val="18"/>
        </w:rPr>
        <w:t>Подлежит направлению в Регистр муниципальных нормативных правовых актов Кировской области</w:t>
      </w:r>
    </w:p>
    <w:p>
      <w:pPr>
        <w:rPr>
          <w:sz w:val="18"/>
          <w:szCs w:val="18"/>
        </w:rPr>
      </w:pPr>
      <w:r>
        <w:rPr>
          <w:sz w:val="18"/>
          <w:szCs w:val="18"/>
        </w:rPr>
        <w:br w:type="page"/>
      </w:r>
    </w:p>
    <w:p>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jc w:val="right"/>
        <w:rPr>
          <w:rFonts w:ascii="Times New Roman" w:hAnsi="Times New Roman" w:cs="Times New Roman"/>
          <w:sz w:val="28"/>
          <w:szCs w:val="28"/>
        </w:rPr>
      </w:pPr>
    </w:p>
    <w:p>
      <w:pPr>
        <w:spacing w:after="0" w:line="240" w:lineRule="auto"/>
        <w:ind w:left="4962"/>
        <w:jc w:val="right"/>
        <w:rPr>
          <w:rFonts w:hint="default" w:ascii="Times New Roman" w:hAnsi="Times New Roman" w:cs="Times New Roman"/>
          <w:sz w:val="28"/>
          <w:szCs w:val="28"/>
          <w:lang w:val="ru-RU"/>
        </w:rPr>
      </w:pPr>
      <w:r>
        <w:rPr>
          <w:rFonts w:ascii="Times New Roman" w:hAnsi="Times New Roman" w:cs="Times New Roman"/>
          <w:sz w:val="28"/>
          <w:szCs w:val="28"/>
        </w:rPr>
        <w:t>УТВЕРЖДЕН</w:t>
      </w:r>
      <w:r>
        <w:rPr>
          <w:rFonts w:ascii="Times New Roman" w:hAnsi="Times New Roman" w:cs="Times New Roman"/>
          <w:sz w:val="28"/>
          <w:szCs w:val="28"/>
          <w:lang w:val="ru-RU"/>
        </w:rPr>
        <w:t>Ы</w:t>
      </w:r>
    </w:p>
    <w:p>
      <w:pPr>
        <w:spacing w:after="0" w:line="240" w:lineRule="auto"/>
        <w:ind w:left="4962"/>
        <w:jc w:val="right"/>
        <w:rPr>
          <w:rFonts w:ascii="Times New Roman" w:hAnsi="Times New Roman" w:cs="Times New Roman"/>
          <w:sz w:val="28"/>
          <w:szCs w:val="28"/>
        </w:rPr>
      </w:pPr>
    </w:p>
    <w:p>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 Ильинского сельского поселения</w:t>
      </w:r>
    </w:p>
    <w:p>
      <w:pPr>
        <w:spacing w:after="0" w:line="240" w:lineRule="auto"/>
        <w:ind w:left="4962"/>
        <w:jc w:val="right"/>
        <w:rPr>
          <w:rFonts w:hint="default" w:ascii="Times New Roman" w:hAnsi="Times New Roman" w:cs="Times New Roman"/>
          <w:sz w:val="28"/>
          <w:szCs w:val="28"/>
          <w:lang w:val="ru-RU"/>
        </w:rPr>
      </w:pPr>
      <w:r>
        <w:rPr>
          <w:rFonts w:ascii="Times New Roman" w:hAnsi="Times New Roman" w:cs="Times New Roman"/>
          <w:sz w:val="28"/>
          <w:szCs w:val="28"/>
        </w:rPr>
        <w:t xml:space="preserve">от </w:t>
      </w:r>
      <w:r>
        <w:rPr>
          <w:rFonts w:hint="default" w:ascii="Times New Roman" w:hAnsi="Times New Roman" w:cs="Times New Roman"/>
          <w:sz w:val="28"/>
          <w:szCs w:val="28"/>
          <w:lang w:val="ru-RU"/>
        </w:rPr>
        <w:t>09</w:t>
      </w:r>
      <w:r>
        <w:rPr>
          <w:rFonts w:ascii="Times New Roman" w:hAnsi="Times New Roman" w:cs="Times New Roman"/>
          <w:sz w:val="28"/>
          <w:szCs w:val="28"/>
        </w:rPr>
        <w:t>.</w:t>
      </w:r>
      <w:r>
        <w:rPr>
          <w:rFonts w:hint="default" w:ascii="Times New Roman" w:hAnsi="Times New Roman" w:cs="Times New Roman"/>
          <w:sz w:val="28"/>
          <w:szCs w:val="28"/>
          <w:lang w:val="ru-RU"/>
        </w:rPr>
        <w:t>12</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 </w:t>
      </w:r>
      <w:r>
        <w:rPr>
          <w:rFonts w:hint="default" w:ascii="Times New Roman" w:hAnsi="Times New Roman" w:cs="Times New Roman"/>
          <w:sz w:val="28"/>
          <w:szCs w:val="28"/>
          <w:lang w:val="ru-RU"/>
        </w:rPr>
        <w:t>107</w:t>
      </w:r>
    </w:p>
    <w:p>
      <w:pPr>
        <w:jc w:val="right"/>
        <w:rPr>
          <w:rFonts w:ascii="Times New Roman" w:hAnsi="Times New Roman" w:eastAsia="Times New Roman"/>
          <w:b/>
          <w:bCs/>
          <w:sz w:val="28"/>
          <w:szCs w:val="28"/>
          <w:lang w:eastAsia="ru-RU"/>
        </w:rPr>
      </w:pPr>
    </w:p>
    <w:p>
      <w:pPr>
        <w:keepNext w:val="0"/>
        <w:keepLines w:val="0"/>
        <w:pageBreakBefore w:val="0"/>
        <w:widowControl/>
        <w:kinsoku/>
        <w:wordWrap/>
        <w:overflowPunct/>
        <w:topLinePunct w:val="0"/>
        <w:bidi w:val="0"/>
        <w:snapToGrid/>
        <w:spacing w:line="240" w:lineRule="auto"/>
        <w:jc w:val="center"/>
        <w:textAlignment w:val="auto"/>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ИЗМЕНЕНИЯ</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eastAsia="Times New Roman"/>
          <w:b/>
          <w:bCs/>
          <w:sz w:val="28"/>
          <w:szCs w:val="28"/>
        </w:rPr>
      </w:pPr>
      <w:r>
        <w:rPr>
          <w:rFonts w:ascii="Times New Roman" w:hAnsi="Times New Roman" w:eastAsia="Times New Roman"/>
          <w:b/>
          <w:bCs/>
          <w:sz w:val="28"/>
          <w:szCs w:val="28"/>
          <w:lang w:val="ru-RU"/>
        </w:rPr>
        <w:t>в</w:t>
      </w:r>
      <w:r>
        <w:rPr>
          <w:rFonts w:hint="default" w:ascii="Times New Roman" w:hAnsi="Times New Roman" w:eastAsia="Times New Roman"/>
          <w:b/>
          <w:bCs/>
          <w:sz w:val="28"/>
          <w:szCs w:val="28"/>
          <w:lang w:val="ru-RU"/>
        </w:rPr>
        <w:t xml:space="preserve"> </w:t>
      </w:r>
      <w:r>
        <w:rPr>
          <w:rFonts w:ascii="Times New Roman" w:hAnsi="Times New Roman" w:eastAsia="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предоставления муниципальной услуги</w:t>
      </w:r>
    </w:p>
    <w:p>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rPr>
        <w:t>Предварительное согласование предоставления земельного участка, расположенного на территории муниципального образования</w:t>
      </w:r>
      <w:r>
        <w:rPr>
          <w:rFonts w:ascii="Times New Roman" w:hAnsi="Times New Roman"/>
          <w:b/>
          <w:sz w:val="28"/>
          <w:szCs w:val="28"/>
        </w:rPr>
        <w:t>»</w:t>
      </w:r>
    </w:p>
    <w:p>
      <w:pPr>
        <w:shd w:val="clear" w:color="auto" w:fill="FFFFFF"/>
        <w:spacing w:after="0" w:line="240" w:lineRule="auto"/>
        <w:jc w:val="center"/>
        <w:rPr>
          <w:rFonts w:ascii="Times New Roman" w:hAnsi="Times New Roman"/>
          <w:b/>
          <w:sz w:val="28"/>
          <w:szCs w:val="28"/>
        </w:rPr>
      </w:pPr>
    </w:p>
    <w:p>
      <w:pPr>
        <w:numPr>
          <w:ilvl w:val="0"/>
          <w:numId w:val="1"/>
        </w:numPr>
        <w:shd w:val="clear" w:color="auto" w:fill="FFFFFF"/>
        <w:spacing w:after="0" w:line="240" w:lineRule="auto"/>
        <w:ind w:left="420" w:leftChars="0"/>
        <w:jc w:val="both"/>
        <w:rPr>
          <w:rFonts w:hint="default" w:ascii="Times New Roman" w:hAnsi="Times New Roman"/>
          <w:b w:val="0"/>
          <w:bCs/>
          <w:sz w:val="28"/>
          <w:szCs w:val="28"/>
          <w:lang w:val="ru-RU"/>
        </w:rPr>
      </w:pPr>
      <w:r>
        <w:rPr>
          <w:rFonts w:hint="default" w:ascii="Times New Roman" w:hAnsi="Times New Roman"/>
          <w:b w:val="0"/>
          <w:bCs/>
          <w:sz w:val="28"/>
          <w:szCs w:val="28"/>
          <w:lang w:val="ru-RU"/>
        </w:rPr>
        <w:t>Подраздел 1.2 раздела 1 изложить в следующей редакции:</w:t>
      </w:r>
    </w:p>
    <w:p>
      <w:pPr>
        <w:numPr>
          <w:ilvl w:val="0"/>
          <w:numId w:val="0"/>
        </w:numPr>
        <w:shd w:val="clear" w:color="auto" w:fill="FFFFFF"/>
        <w:spacing w:after="0" w:line="240" w:lineRule="auto"/>
        <w:jc w:val="both"/>
        <w:rPr>
          <w:rFonts w:hint="default" w:ascii="Times New Roman" w:hAnsi="Times New Roman"/>
          <w:b w:val="0"/>
          <w:bCs/>
          <w:sz w:val="28"/>
          <w:szCs w:val="28"/>
          <w:lang w:val="ru-RU"/>
        </w:rPr>
      </w:pPr>
      <w:r>
        <w:rPr>
          <w:rFonts w:hint="default" w:ascii="Times New Roman" w:hAnsi="Times New Roman"/>
          <w:b w:val="0"/>
          <w:bCs/>
          <w:sz w:val="28"/>
          <w:szCs w:val="28"/>
          <w:lang w:val="ru-RU"/>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от 27.07.2010 № 210-ФЗ, либо к  уполномоченным в соответствии с законодательством Российской Федерации экспертам, указанным в части 2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статьёй 15.1  Федерального закона от 27.07.2010 № 210-ФЗ, выраженным в письменной или электронной форме (далее - заявление)».</w:t>
      </w:r>
    </w:p>
    <w:p>
      <w:pPr>
        <w:numPr>
          <w:ilvl w:val="0"/>
          <w:numId w:val="1"/>
        </w:numPr>
        <w:shd w:val="clear" w:color="auto" w:fill="FFFFFF"/>
        <w:spacing w:after="0" w:line="240" w:lineRule="auto"/>
        <w:ind w:left="420" w:leftChars="0" w:firstLine="0" w:firstLineChars="0"/>
        <w:jc w:val="both"/>
        <w:rPr>
          <w:rFonts w:hint="default" w:ascii="Times New Roman" w:hAnsi="Times New Roman"/>
          <w:b w:val="0"/>
          <w:bCs/>
          <w:sz w:val="28"/>
          <w:szCs w:val="28"/>
          <w:lang w:val="ru-RU"/>
        </w:rPr>
      </w:pPr>
      <w:r>
        <w:rPr>
          <w:rFonts w:hint="default" w:ascii="Times New Roman" w:hAnsi="Times New Roman"/>
          <w:b w:val="0"/>
          <w:bCs/>
          <w:sz w:val="28"/>
          <w:szCs w:val="28"/>
          <w:lang w:val="ru-RU"/>
        </w:rPr>
        <w:t>Подраздел 2.4 раздела 2 изложить в следующей редакции:</w:t>
      </w:r>
    </w:p>
    <w:p>
      <w:pPr>
        <w:numPr>
          <w:ilvl w:val="0"/>
          <w:numId w:val="0"/>
        </w:numPr>
        <w:shd w:val="clear" w:color="auto" w:fill="FFFFFF"/>
        <w:spacing w:after="0" w:line="240" w:lineRule="auto"/>
        <w:jc w:val="both"/>
        <w:rPr>
          <w:rFonts w:hint="default" w:ascii="Times New Roman" w:hAnsi="Times New Roman"/>
          <w:b w:val="0"/>
          <w:bCs/>
          <w:sz w:val="28"/>
          <w:szCs w:val="28"/>
          <w:lang w:val="ru-RU"/>
        </w:rPr>
      </w:pPr>
      <w:r>
        <w:rPr>
          <w:rFonts w:hint="default" w:ascii="Times New Roman" w:hAnsi="Times New Roman"/>
          <w:b w:val="0"/>
          <w:bCs/>
          <w:sz w:val="28"/>
          <w:szCs w:val="28"/>
          <w:lang w:val="ru-RU"/>
        </w:rPr>
        <w:t>«2.4. Максимальный срок предоставления муниципальной услуги не должен превышать 20 календарных дней со дня поступления заявления.».</w:t>
      </w:r>
    </w:p>
    <w:p>
      <w:pPr>
        <w:numPr>
          <w:ilvl w:val="0"/>
          <w:numId w:val="1"/>
        </w:numPr>
        <w:shd w:val="clear" w:color="auto" w:fill="FFFFFF"/>
        <w:spacing w:after="0" w:line="240" w:lineRule="auto"/>
        <w:ind w:left="420" w:leftChars="0" w:firstLine="0" w:firstLineChars="0"/>
        <w:jc w:val="both"/>
        <w:rPr>
          <w:rFonts w:hint="default" w:ascii="Times New Roman" w:hAnsi="Times New Roman"/>
          <w:b w:val="0"/>
          <w:bCs/>
          <w:sz w:val="28"/>
          <w:szCs w:val="28"/>
          <w:lang w:val="ru-RU"/>
        </w:rPr>
      </w:pPr>
      <w:r>
        <w:rPr>
          <w:rFonts w:hint="default" w:ascii="Times New Roman" w:hAnsi="Times New Roman"/>
          <w:b w:val="0"/>
          <w:bCs/>
          <w:sz w:val="28"/>
          <w:szCs w:val="28"/>
          <w:lang w:val="ru-RU"/>
        </w:rPr>
        <w:t>Пункт 2.6.4 подраздела 2.6. раздела 2 дополнить абзацем следующего содержания:</w:t>
      </w:r>
    </w:p>
    <w:p>
      <w:pPr>
        <w:numPr>
          <w:ilvl w:val="0"/>
          <w:numId w:val="0"/>
        </w:numPr>
        <w:shd w:val="clear" w:color="auto" w:fill="FFFFFF"/>
        <w:spacing w:after="0" w:line="240" w:lineRule="auto"/>
        <w:jc w:val="both"/>
        <w:rPr>
          <w:rFonts w:hint="default" w:ascii="Times New Roman" w:hAnsi="Times New Roman"/>
          <w:b w:val="0"/>
          <w:bCs/>
          <w:sz w:val="28"/>
          <w:szCs w:val="28"/>
          <w:lang w:val="ru-RU"/>
        </w:rPr>
      </w:pPr>
      <w:r>
        <w:rPr>
          <w:rFonts w:hint="default" w:ascii="Times New Roman" w:hAnsi="Times New Roman"/>
          <w:b w:val="0"/>
          <w:bCs/>
          <w:sz w:val="28"/>
          <w:szCs w:val="28"/>
          <w:lang w:val="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16 Федерального закона от 27.07.2010 № 210 -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 установленных федеральными законами.».</w:t>
      </w:r>
    </w:p>
    <w:p>
      <w:pPr>
        <w:numPr>
          <w:ilvl w:val="0"/>
          <w:numId w:val="0"/>
        </w:numPr>
        <w:shd w:val="clear" w:color="auto" w:fill="FFFFFF"/>
        <w:spacing w:after="0" w:line="240" w:lineRule="auto"/>
        <w:ind w:firstLine="560" w:firstLineChars="200"/>
        <w:jc w:val="both"/>
        <w:rPr>
          <w:rFonts w:hint="default" w:ascii="Times New Roman" w:hAnsi="Times New Roman"/>
          <w:b w:val="0"/>
          <w:bCs/>
          <w:sz w:val="28"/>
          <w:szCs w:val="28"/>
          <w:lang w:val="ru-RU"/>
        </w:rPr>
      </w:pPr>
      <w:r>
        <w:rPr>
          <w:rFonts w:hint="default" w:ascii="Times New Roman" w:hAnsi="Times New Roman"/>
          <w:b w:val="0"/>
          <w:bCs/>
          <w:sz w:val="28"/>
          <w:szCs w:val="28"/>
          <w:lang w:val="ru-RU"/>
        </w:rPr>
        <w:t>4.Абзац четвёртый пункта 2.8.2. подраздела 2.8.раздела 2 изложить в следующей редакции:</w:t>
      </w:r>
    </w:p>
    <w:p>
      <w:pPr>
        <w:numPr>
          <w:ilvl w:val="0"/>
          <w:numId w:val="0"/>
        </w:numPr>
        <w:shd w:val="clear" w:color="auto" w:fill="FFFFFF"/>
        <w:spacing w:after="0" w:line="240" w:lineRule="auto"/>
        <w:jc w:val="both"/>
        <w:rPr>
          <w:rFonts w:hint="default" w:ascii="Times New Roman" w:hAnsi="Times New Roman"/>
          <w:b w:val="0"/>
          <w:bCs/>
          <w:sz w:val="28"/>
          <w:szCs w:val="28"/>
          <w:lang w:val="ru-RU"/>
        </w:rPr>
      </w:pPr>
      <w:r>
        <w:rPr>
          <w:rFonts w:hint="default" w:ascii="Times New Roman" w:hAnsi="Times New Roman"/>
          <w:b w:val="0"/>
          <w:bCs/>
          <w:sz w:val="28"/>
          <w:szCs w:val="28"/>
          <w:lang w:val="ru-RU"/>
        </w:rPr>
        <w:t>«земельный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указанным в подпунктах 1-23 статьи 39.16 земельного Кодекса Российской Федерации.».</w:t>
      </w:r>
    </w:p>
    <w:p>
      <w:pPr>
        <w:numPr>
          <w:ilvl w:val="0"/>
          <w:numId w:val="0"/>
        </w:numPr>
        <w:shd w:val="clear" w:color="auto" w:fill="FFFFFF"/>
        <w:spacing w:after="0" w:line="240" w:lineRule="auto"/>
        <w:ind w:firstLine="708" w:firstLineChars="0"/>
        <w:jc w:val="both"/>
        <w:rPr>
          <w:rFonts w:hint="default" w:ascii="Times New Roman" w:hAnsi="Times New Roman"/>
          <w:b w:val="0"/>
          <w:bCs/>
          <w:sz w:val="28"/>
          <w:szCs w:val="28"/>
          <w:lang w:val="ru-RU"/>
        </w:rPr>
      </w:pPr>
      <w:r>
        <w:rPr>
          <w:rFonts w:hint="default" w:ascii="Times New Roman" w:hAnsi="Times New Roman"/>
          <w:b w:val="0"/>
          <w:bCs/>
          <w:sz w:val="28"/>
          <w:szCs w:val="28"/>
          <w:lang w:val="ru-RU"/>
        </w:rPr>
        <w:t>5.Подраздел 3.1 раздела 3 дополнить пунктом 3.1.4 следующего содержания:</w:t>
      </w:r>
    </w:p>
    <w:p>
      <w:pPr>
        <w:numPr>
          <w:ilvl w:val="0"/>
          <w:numId w:val="0"/>
        </w:numPr>
        <w:shd w:val="clear" w:color="auto" w:fill="FFFFFF"/>
        <w:spacing w:after="0" w:line="240" w:lineRule="auto"/>
        <w:ind w:left="420" w:leftChars="0" w:firstLine="280"/>
        <w:jc w:val="both"/>
        <w:rPr>
          <w:rFonts w:hint="default" w:ascii="Times New Roman" w:hAnsi="Times New Roman"/>
          <w:b w:val="0"/>
          <w:bCs/>
          <w:sz w:val="28"/>
          <w:szCs w:val="28"/>
          <w:lang w:val="ru-RU"/>
        </w:rPr>
      </w:pPr>
      <w:r>
        <w:rPr>
          <w:rFonts w:hint="default" w:ascii="Times New Roman" w:hAnsi="Times New Roman"/>
          <w:b w:val="0"/>
          <w:bCs/>
          <w:sz w:val="28"/>
          <w:szCs w:val="28"/>
          <w:lang w:val="ru-RU"/>
        </w:rPr>
        <w:t>«3.1.4. Муниципальная услуга в упреждающем (проактивном) режиме не предоставляется.».</w:t>
      </w:r>
    </w:p>
    <w:p>
      <w:pPr>
        <w:numPr>
          <w:ilvl w:val="0"/>
          <w:numId w:val="0"/>
        </w:numPr>
        <w:shd w:val="clear" w:color="auto" w:fill="FFFFFF"/>
        <w:spacing w:after="0" w:line="240" w:lineRule="auto"/>
        <w:ind w:left="420" w:leftChars="0" w:firstLine="280"/>
        <w:jc w:val="both"/>
        <w:rPr>
          <w:rFonts w:hint="default" w:ascii="Times New Roman" w:hAnsi="Times New Roman"/>
          <w:b w:val="0"/>
          <w:bCs/>
          <w:sz w:val="28"/>
          <w:szCs w:val="28"/>
          <w:lang w:val="ru-RU"/>
        </w:rPr>
      </w:pPr>
    </w:p>
    <w:p>
      <w:pPr>
        <w:numPr>
          <w:ilvl w:val="0"/>
          <w:numId w:val="0"/>
        </w:numPr>
        <w:shd w:val="clear" w:color="auto" w:fill="FFFFFF"/>
        <w:spacing w:after="0" w:line="240" w:lineRule="auto"/>
        <w:ind w:left="420" w:leftChars="0" w:firstLine="280"/>
        <w:jc w:val="both"/>
        <w:rPr>
          <w:rFonts w:hint="default" w:ascii="Times New Roman" w:hAnsi="Times New Roman"/>
          <w:b w:val="0"/>
          <w:bCs/>
          <w:sz w:val="28"/>
          <w:szCs w:val="28"/>
          <w:lang w:val="ru-RU"/>
        </w:rPr>
      </w:pPr>
    </w:p>
    <w:p>
      <w:pPr>
        <w:numPr>
          <w:ilvl w:val="0"/>
          <w:numId w:val="0"/>
        </w:numPr>
        <w:shd w:val="clear" w:color="auto" w:fill="FFFFFF"/>
        <w:spacing w:after="0" w:line="240" w:lineRule="auto"/>
        <w:ind w:left="420" w:leftChars="0" w:firstLine="280"/>
        <w:jc w:val="center"/>
        <w:rPr>
          <w:rFonts w:hint="default" w:ascii="Times New Roman" w:hAnsi="Times New Roman"/>
          <w:b w:val="0"/>
          <w:bCs/>
          <w:sz w:val="28"/>
          <w:szCs w:val="28"/>
          <w:lang w:val="ru-RU"/>
        </w:rPr>
      </w:pPr>
      <w:r>
        <w:rPr>
          <w:rFonts w:hint="default" w:ascii="Times New Roman" w:hAnsi="Times New Roman"/>
          <w:b w:val="0"/>
          <w:bCs/>
          <w:sz w:val="28"/>
          <w:szCs w:val="28"/>
          <w:lang w:val="ru-RU"/>
        </w:rPr>
        <w:t>____________________</w:t>
      </w:r>
    </w:p>
    <w:p>
      <w:pPr>
        <w:numPr>
          <w:ilvl w:val="0"/>
          <w:numId w:val="0"/>
        </w:numPr>
        <w:shd w:val="clear" w:color="auto" w:fill="FFFFFF"/>
        <w:spacing w:after="0" w:line="240" w:lineRule="auto"/>
        <w:jc w:val="both"/>
        <w:rPr>
          <w:rFonts w:hint="default" w:ascii="Times New Roman" w:hAnsi="Times New Roman"/>
          <w:b w:val="0"/>
          <w:bCs/>
          <w:sz w:val="28"/>
          <w:szCs w:val="28"/>
          <w:lang w:val="ru-RU"/>
        </w:rPr>
      </w:pPr>
    </w:p>
    <w:p>
      <w:pPr>
        <w:tabs>
          <w:tab w:val="left" w:pos="9354"/>
        </w:tabs>
        <w:suppressAutoHyphens/>
        <w:autoSpaceDE w:val="0"/>
        <w:autoSpaceDN w:val="0"/>
        <w:adjustRightInd w:val="0"/>
        <w:spacing w:after="0" w:line="240" w:lineRule="auto"/>
        <w:jc w:val="right"/>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jc w:val="right"/>
        <w:rPr>
          <w:rFonts w:hint="default" w:ascii="Times New Roman" w:hAnsi="Times New Roman" w:cs="Times New Roman"/>
          <w:sz w:val="28"/>
          <w:szCs w:val="28"/>
          <w:lang w:val="ru-RU"/>
        </w:rPr>
      </w:pPr>
      <w:r>
        <w:rPr>
          <w:rFonts w:ascii="Times New Roman" w:hAnsi="Times New Roman" w:cs="Times New Roman"/>
          <w:sz w:val="28"/>
          <w:szCs w:val="28"/>
        </w:rPr>
        <w:t>УТВЕРЖДЕН</w:t>
      </w:r>
      <w:r>
        <w:rPr>
          <w:rFonts w:ascii="Times New Roman" w:hAnsi="Times New Roman" w:cs="Times New Roman"/>
          <w:sz w:val="28"/>
          <w:szCs w:val="28"/>
          <w:lang w:val="ru-RU"/>
        </w:rPr>
        <w:t>Ы</w:t>
      </w:r>
    </w:p>
    <w:p>
      <w:pPr>
        <w:spacing w:after="0" w:line="240" w:lineRule="auto"/>
        <w:ind w:left="4962"/>
        <w:jc w:val="right"/>
        <w:rPr>
          <w:rFonts w:ascii="Times New Roman" w:hAnsi="Times New Roman" w:cs="Times New Roman"/>
          <w:sz w:val="28"/>
          <w:szCs w:val="28"/>
        </w:rPr>
      </w:pPr>
    </w:p>
    <w:p>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 Ильинского сельского поселения</w:t>
      </w:r>
      <w:bookmarkStart w:id="7" w:name="_GoBack"/>
      <w:bookmarkEnd w:id="7"/>
    </w:p>
    <w:p>
      <w:pPr>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от 11.03.2021 № 30</w:t>
      </w:r>
    </w:p>
    <w:p>
      <w:pPr>
        <w:jc w:val="right"/>
        <w:rPr>
          <w:rFonts w:ascii="Times New Roman" w:hAnsi="Times New Roman" w:eastAsia="Times New Roman"/>
          <w:b/>
          <w:bCs/>
          <w:sz w:val="28"/>
          <w:szCs w:val="28"/>
          <w:lang w:eastAsia="ru-RU"/>
        </w:rPr>
      </w:pP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предоставления муниципальной услуги</w:t>
      </w:r>
    </w:p>
    <w:p>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rPr>
        <w:t>Предварительное согласование предоставления земельного участка, расположенного на территории муниципального образования</w:t>
      </w:r>
      <w:r>
        <w:rPr>
          <w:rFonts w:ascii="Times New Roman" w:hAnsi="Times New Roman"/>
          <w:b/>
          <w:sz w:val="28"/>
          <w:szCs w:val="28"/>
        </w:rPr>
        <w:t>»</w:t>
      </w:r>
    </w:p>
    <w:p>
      <w:pPr>
        <w:shd w:val="clear" w:color="auto" w:fill="FFFFFF"/>
        <w:spacing w:after="0" w:line="360" w:lineRule="auto"/>
        <w:jc w:val="center"/>
        <w:rPr>
          <w:rFonts w:ascii="Times New Roman" w:hAnsi="Times New Roman"/>
          <w:b/>
          <w:sz w:val="28"/>
          <w:szCs w:val="28"/>
        </w:rPr>
      </w:pPr>
    </w:p>
    <w:p>
      <w:pPr>
        <w:numPr>
          <w:ilvl w:val="0"/>
          <w:numId w:val="2"/>
        </w:numPr>
        <w:spacing w:after="0" w:line="240" w:lineRule="auto"/>
        <w:ind w:left="0" w:firstLine="709"/>
        <w:rPr>
          <w:rFonts w:ascii="Times New Roman" w:hAnsi="Times New Roman"/>
          <w:b/>
          <w:bCs/>
          <w:sz w:val="28"/>
          <w:szCs w:val="28"/>
        </w:rPr>
      </w:pPr>
      <w:r>
        <w:rPr>
          <w:rFonts w:ascii="Times New Roman" w:hAnsi="Times New Roman"/>
          <w:b/>
          <w:bCs/>
          <w:sz w:val="28"/>
          <w:szCs w:val="28"/>
        </w:rPr>
        <w:t>Общие положения</w:t>
      </w:r>
    </w:p>
    <w:p>
      <w:pPr>
        <w:spacing w:after="0" w:line="240" w:lineRule="auto"/>
        <w:ind w:firstLine="709"/>
        <w:rPr>
          <w:rFonts w:ascii="Times New Roman" w:hAnsi="Times New Roman"/>
          <w:b/>
          <w:bCs/>
          <w:sz w:val="28"/>
          <w:szCs w:val="28"/>
        </w:rPr>
      </w:pPr>
    </w:p>
    <w:p>
      <w:pPr>
        <w:pStyle w:val="14"/>
        <w:numPr>
          <w:ilvl w:val="1"/>
          <w:numId w:val="3"/>
        </w:numPr>
        <w:suppressAutoHyphens/>
        <w:ind w:left="0" w:firstLine="709"/>
        <w:jc w:val="both"/>
        <w:rPr>
          <w:b/>
          <w:bCs/>
          <w:sz w:val="28"/>
          <w:szCs w:val="28"/>
        </w:rPr>
      </w:pPr>
      <w:r>
        <w:rPr>
          <w:b/>
          <w:bCs/>
          <w:sz w:val="28"/>
          <w:szCs w:val="28"/>
        </w:rPr>
        <w:t>Предмет регулирования Административного регламента</w:t>
      </w:r>
    </w:p>
    <w:p>
      <w:pPr>
        <w:pStyle w:val="14"/>
        <w:suppressAutoHyphens/>
        <w:ind w:left="0" w:firstLine="709"/>
        <w:jc w:val="both"/>
        <w:rPr>
          <w:b/>
          <w:bCs/>
          <w:sz w:val="28"/>
          <w:szCs w:val="28"/>
        </w:rPr>
      </w:pPr>
    </w:p>
    <w:p>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 xml:space="preserve">Предварительное согласование предоставления земельного участка, расположенного на территории муниципального образования» </w:t>
      </w:r>
      <w:r>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sz w:val="28"/>
          <w:szCs w:val="28"/>
        </w:rPr>
        <w:t xml:space="preserve"> и особенности выполнения административных процедур в многофункциональных центрах</w:t>
      </w:r>
      <w:r>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при осуществлении полномочий по предоставлению муниципальной услуги</w:t>
      </w:r>
      <w:r>
        <w:rPr>
          <w:rFonts w:ascii="Times New Roman" w:hAnsi="Times New Roman"/>
          <w:bCs/>
          <w:sz w:val="28"/>
          <w:szCs w:val="28"/>
        </w:rPr>
        <w:t>.</w:t>
      </w:r>
    </w:p>
    <w:p>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sz w:val="28"/>
          <w:szCs w:val="28"/>
          <w:lang w:eastAsia="ru-RU"/>
        </w:rPr>
        <w:t>законе</w:t>
      </w:r>
      <w:r>
        <w:rPr>
          <w:rFonts w:ascii="Times New Roman" w:hAnsi="Times New Roman"/>
          <w:sz w:val="28"/>
          <w:szCs w:val="28"/>
          <w:lang w:eastAsia="ru-RU"/>
        </w:rPr>
        <w:fldChar w:fldCharType="end"/>
      </w:r>
      <w:r>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Pr>
          <w:rFonts w:ascii="Times New Roman" w:hAnsi="Times New Roman" w:cs="Times New Roman"/>
          <w:sz w:val="28"/>
          <w:szCs w:val="28"/>
          <w:lang w:eastAsia="ru-RU"/>
        </w:rPr>
        <w:t xml:space="preserve">(далее - Федеральный закон от 27.07.2010 № 210-ФЗ) </w:t>
      </w:r>
      <w:r>
        <w:rPr>
          <w:rFonts w:ascii="Times New Roman" w:hAnsi="Times New Roman" w:cs="Times New Roman"/>
          <w:bCs/>
          <w:iCs/>
          <w:sz w:val="28"/>
          <w:szCs w:val="28"/>
          <w:lang w:eastAsia="ru-RU"/>
        </w:rPr>
        <w:t xml:space="preserve">и </w:t>
      </w:r>
      <w:r>
        <w:rPr>
          <w:rFonts w:ascii="Times New Roman" w:hAnsi="Times New Roman"/>
          <w:bCs/>
          <w:iCs/>
          <w:sz w:val="28"/>
          <w:szCs w:val="28"/>
          <w:lang w:eastAsia="ru-RU"/>
        </w:rPr>
        <w:t>иных нормативных правовых актах Российской Федерации и Кировской области.</w:t>
      </w:r>
    </w:p>
    <w:p>
      <w:pPr>
        <w:autoSpaceDE w:val="0"/>
        <w:autoSpaceDN w:val="0"/>
        <w:adjustRightInd w:val="0"/>
        <w:spacing w:after="0" w:line="240" w:lineRule="auto"/>
        <w:ind w:firstLine="709"/>
        <w:jc w:val="both"/>
        <w:rPr>
          <w:rFonts w:ascii="Times New Roman" w:hAnsi="Times New Roman"/>
          <w:bCs/>
          <w:iCs/>
          <w:sz w:val="28"/>
          <w:szCs w:val="28"/>
          <w:lang w:eastAsia="ru-RU"/>
        </w:rPr>
      </w:pPr>
    </w:p>
    <w:p>
      <w:pPr>
        <w:pStyle w:val="14"/>
        <w:numPr>
          <w:ilvl w:val="1"/>
          <w:numId w:val="3"/>
        </w:numPr>
        <w:suppressAutoHyphens/>
        <w:autoSpaceDE w:val="0"/>
        <w:ind w:left="0" w:firstLine="709"/>
        <w:jc w:val="both"/>
        <w:rPr>
          <w:b/>
          <w:sz w:val="28"/>
          <w:szCs w:val="28"/>
        </w:rPr>
      </w:pPr>
      <w:r>
        <w:rPr>
          <w:b/>
          <w:sz w:val="28"/>
          <w:szCs w:val="28"/>
        </w:rPr>
        <w:t>Круг заявителей</w:t>
      </w:r>
    </w:p>
    <w:p>
      <w:pPr>
        <w:pStyle w:val="14"/>
        <w:suppressAutoHyphens/>
        <w:autoSpaceDE w:val="0"/>
        <w:ind w:left="0" w:firstLine="709"/>
        <w:jc w:val="both"/>
        <w:rPr>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Pr>
          <w:rFonts w:ascii="Times New Roman" w:hAnsi="Times New Roman" w:cs="Times New Roman"/>
          <w:sz w:val="28"/>
          <w:szCs w:val="28"/>
          <w:lang w:eastAsia="ru-RU"/>
        </w:rPr>
        <w:t xml:space="preserve"> (далее – заявление)</w:t>
      </w:r>
      <w:r>
        <w:rPr>
          <w:rFonts w:ascii="Times New Roman" w:hAnsi="Times New Roman" w:cs="Times New Roman"/>
          <w:sz w:val="28"/>
          <w:szCs w:val="28"/>
        </w:rPr>
        <w:t>.</w:t>
      </w:r>
    </w:p>
    <w:p>
      <w:pPr>
        <w:autoSpaceDE w:val="0"/>
        <w:autoSpaceDN w:val="0"/>
        <w:adjustRightInd w:val="0"/>
        <w:spacing w:after="0" w:line="240" w:lineRule="auto"/>
        <w:ind w:firstLine="709"/>
        <w:jc w:val="both"/>
        <w:rPr>
          <w:rFonts w:ascii="Times New Roman" w:hAnsi="Times New Roman" w:cs="Times New Roman"/>
          <w:sz w:val="28"/>
          <w:szCs w:val="28"/>
          <w:lang w:eastAsia="ru-RU"/>
        </w:rPr>
      </w:pPr>
    </w:p>
    <w:p>
      <w:pPr>
        <w:numPr>
          <w:ilvl w:val="1"/>
          <w:numId w:val="2"/>
        </w:numPr>
        <w:suppressAutoHyphens/>
        <w:autoSpaceDE w:val="0"/>
        <w:spacing w:after="0" w:line="240" w:lineRule="auto"/>
        <w:ind w:left="0" w:firstLine="709"/>
        <w:jc w:val="both"/>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в администрации Ильинского сельского поселения Советского района Кировской области</w:t>
      </w:r>
      <w:r>
        <w:rPr>
          <w:rFonts w:ascii="Times New Roman" w:hAnsi="Times New Roman" w:cs="Times New Roman"/>
          <w:color w:val="000000"/>
          <w:sz w:val="28"/>
          <w:szCs w:val="28"/>
          <w:lang w:eastAsia="ru-RU"/>
        </w:rPr>
        <w:t>;</w:t>
      </w:r>
    </w:p>
    <w:p>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федеральной государственной информационной системе «Федеральный реестр государственных и муниципальных услуг (функций)»(далее – Федеральный реестр);</w:t>
      </w:r>
    </w:p>
    <w:p>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Pr>
          <w:rFonts w:ascii="Times New Roman" w:hAnsi="Times New Roman" w:cs="Times New Roman"/>
          <w:sz w:val="28"/>
          <w:szCs w:val="28"/>
        </w:rPr>
        <w:t>региональной государственной информационной системе «Реестр государственных услуг (функций) Кировской области» (далее - Региональный реестр)</w:t>
      </w:r>
      <w:r>
        <w:rPr>
          <w:rFonts w:ascii="Times New Roman" w:hAnsi="Times New Roman" w:cs="Times New Roman"/>
          <w:sz w:val="28"/>
          <w:szCs w:val="28"/>
          <w:lang w:eastAsia="ru-RU"/>
        </w:rPr>
        <w:t>;</w:t>
      </w:r>
    </w:p>
    <w:p>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личном обращении заявителя;</w:t>
      </w:r>
    </w:p>
    <w:p>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обращении в письменной форме, в форме электронного документа.</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4"/>
        <w:autoSpaceDE w:val="0"/>
        <w:autoSpaceDN w:val="0"/>
        <w:adjustRightInd w:val="0"/>
        <w:ind w:left="0" w:firstLine="709"/>
        <w:jc w:val="both"/>
        <w:rPr>
          <w:sz w:val="28"/>
          <w:szCs w:val="28"/>
        </w:rPr>
      </w:pPr>
      <w:r>
        <w:rPr>
          <w:sz w:val="28"/>
          <w:szCs w:val="28"/>
        </w:rPr>
        <w:t>на информационных стендах в местах предоставления муниципальной услуги.</w:t>
      </w:r>
    </w:p>
    <w:p>
      <w:pPr>
        <w:pStyle w:val="14"/>
        <w:autoSpaceDE w:val="0"/>
        <w:autoSpaceDN w:val="0"/>
        <w:adjustRightInd w:val="0"/>
        <w:ind w:left="0" w:firstLine="709"/>
        <w:jc w:val="both"/>
        <w:rPr>
          <w:sz w:val="28"/>
          <w:szCs w:val="28"/>
        </w:rPr>
      </w:pPr>
    </w:p>
    <w:p>
      <w:pPr>
        <w:pStyle w:val="14"/>
        <w:numPr>
          <w:ilvl w:val="0"/>
          <w:numId w:val="2"/>
        </w:numPr>
        <w:jc w:val="both"/>
        <w:rPr>
          <w:b/>
          <w:sz w:val="28"/>
          <w:szCs w:val="28"/>
        </w:rPr>
      </w:pPr>
      <w:r>
        <w:rPr>
          <w:b/>
          <w:sz w:val="28"/>
          <w:szCs w:val="28"/>
        </w:rPr>
        <w:t>Стандарт предоставления муниципальной услуги</w:t>
      </w:r>
    </w:p>
    <w:p>
      <w:pPr>
        <w:pStyle w:val="14"/>
        <w:ind w:left="1068"/>
        <w:jc w:val="both"/>
        <w:rPr>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муниципальной услуги: «</w:t>
      </w:r>
      <w:r>
        <w:rPr>
          <w:rFonts w:ascii="Times New Roman" w:hAnsi="Times New Roman"/>
          <w:sz w:val="28"/>
        </w:rPr>
        <w:t>Предварительное согласование предоставления земельного участка, расположенного на территории муниципального образования</w:t>
      </w:r>
      <w:r>
        <w:rPr>
          <w:rFonts w:ascii="Times New Roman" w:hAnsi="Times New Roman"/>
          <w:sz w:val="28"/>
          <w:szCs w:val="28"/>
        </w:rPr>
        <w:t>».</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2.2.</w:t>
      </w:r>
      <w:r>
        <w:rPr>
          <w:rFonts w:ascii="Times New Roman" w:hAnsi="Times New Roman"/>
          <w:b/>
          <w:sz w:val="28"/>
          <w:szCs w:val="28"/>
        </w:rPr>
        <w:tab/>
      </w:r>
      <w:r>
        <w:rPr>
          <w:rFonts w:ascii="Times New Roman" w:hAnsi="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sz w:val="28"/>
          <w:szCs w:val="28"/>
        </w:rPr>
        <w:t xml:space="preserve">Муниципальная услуга предоставляется </w:t>
      </w:r>
      <w:r>
        <w:rPr>
          <w:rFonts w:ascii="Times New Roman" w:hAnsi="Times New Roman"/>
          <w:bCs/>
          <w:sz w:val="28"/>
          <w:szCs w:val="28"/>
        </w:rPr>
        <w:t>администрацией муниципального образования Ильинское сельское поселение Советского района Кировской области (далее – администрация).</w:t>
      </w:r>
    </w:p>
    <w:p>
      <w:pPr>
        <w:pStyle w:val="17"/>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bCs/>
          <w:sz w:val="28"/>
          <w:szCs w:val="28"/>
        </w:rPr>
      </w:pPr>
    </w:p>
    <w:p>
      <w:pPr>
        <w:autoSpaceDE w:val="0"/>
        <w:autoSpaceDN w:val="0"/>
        <w:adjustRightInd w:val="0"/>
        <w:spacing w:after="0" w:line="240" w:lineRule="auto"/>
        <w:ind w:firstLine="709"/>
        <w:outlineLvl w:val="2"/>
        <w:rPr>
          <w:rFonts w:ascii="Times New Roman" w:hAnsi="Times New Roman"/>
          <w:b/>
          <w:bCs/>
          <w:sz w:val="28"/>
          <w:szCs w:val="28"/>
        </w:rPr>
      </w:pPr>
      <w:r>
        <w:rPr>
          <w:rFonts w:ascii="Times New Roman" w:hAnsi="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b/>
          <w:bCs/>
          <w:sz w:val="28"/>
          <w:szCs w:val="28"/>
        </w:rPr>
      </w:pPr>
    </w:p>
    <w:p>
      <w:pPr>
        <w:autoSpaceDE w:val="0"/>
        <w:autoSpaceDN w:val="0"/>
        <w:adjustRightInd w:val="0"/>
        <w:spacing w:after="0" w:line="240" w:lineRule="auto"/>
        <w:ind w:firstLine="709"/>
        <w:outlineLvl w:val="2"/>
        <w:rPr>
          <w:rFonts w:ascii="Times New Roman" w:hAnsi="Times New Roman"/>
          <w:bCs/>
          <w:sz w:val="28"/>
          <w:szCs w:val="28"/>
        </w:rPr>
      </w:pPr>
      <w:r>
        <w:rPr>
          <w:rFonts w:ascii="Times New Roman" w:hAnsi="Times New Roman"/>
          <w:bCs/>
          <w:sz w:val="28"/>
          <w:szCs w:val="28"/>
        </w:rPr>
        <w:t>Результатом предоставления муниципальной услуги является:</w:t>
      </w:r>
    </w:p>
    <w:p>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решение о предварительном согласовании предоставления земельного участка;</w:t>
      </w:r>
    </w:p>
    <w:p>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решение об отказе в предварительном согласовании предоставления земельного участка.</w:t>
      </w:r>
    </w:p>
    <w:p>
      <w:pPr>
        <w:autoSpaceDE w:val="0"/>
        <w:autoSpaceDN w:val="0"/>
        <w:adjustRightInd w:val="0"/>
        <w:spacing w:after="0" w:line="240" w:lineRule="auto"/>
        <w:ind w:firstLine="709"/>
        <w:jc w:val="both"/>
        <w:rPr>
          <w:rFonts w:ascii="Times New Roman" w:hAnsi="Times New Roman"/>
          <w:sz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Максимальный срок предоставления муниципальной услуги не должен превышать 30 дней со дня поступления заявления.</w:t>
      </w:r>
    </w:p>
    <w:p>
      <w:pPr>
        <w:autoSpaceDE w:val="0"/>
        <w:autoSpaceDN w:val="0"/>
        <w:adjustRightInd w:val="0"/>
        <w:spacing w:after="0" w:line="240" w:lineRule="auto"/>
        <w:ind w:firstLine="709"/>
        <w:jc w:val="both"/>
        <w:rPr>
          <w:rFonts w:ascii="Times New Roman" w:hAnsi="Times New Roman" w:eastAsia="Times New Roman"/>
          <w:sz w:val="28"/>
          <w:szCs w:val="28"/>
          <w:lang w:eastAsia="ru-RU"/>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2.5.</w:t>
      </w:r>
      <w:r>
        <w:rPr>
          <w:rFonts w:ascii="Times New Roman" w:hAnsi="Times New Roman"/>
          <w:b/>
          <w:sz w:val="28"/>
          <w:szCs w:val="28"/>
        </w:rPr>
        <w:tab/>
      </w:r>
      <w:r>
        <w:rPr>
          <w:rFonts w:ascii="Times New Roman" w:hAnsi="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на </w:t>
      </w:r>
      <w:r>
        <w:rPr>
          <w:rFonts w:ascii="Times New Roman" w:hAnsi="Times New Roman" w:cs="Times New Roman"/>
          <w:sz w:val="28"/>
          <w:szCs w:val="28"/>
          <w:lang w:eastAsia="ru-RU"/>
        </w:rPr>
        <w:t>официальном сайте;</w:t>
      </w:r>
    </w:p>
    <w:p>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Федеральном реестре;</w:t>
      </w:r>
    </w:p>
    <w:p>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Едином портале;</w:t>
      </w:r>
    </w:p>
    <w:p>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 Региональном портале.</w:t>
      </w:r>
    </w:p>
    <w:p>
      <w:pPr>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2.6.</w:t>
      </w:r>
      <w:r>
        <w:rPr>
          <w:rFonts w:ascii="Times New Roman" w:hAnsi="Times New Roman"/>
          <w:b/>
          <w:sz w:val="28"/>
          <w:szCs w:val="28"/>
        </w:rPr>
        <w:tab/>
      </w:r>
      <w:r>
        <w:rPr>
          <w:rFonts w:ascii="Times New Roman" w:hAnsi="Times New Roman"/>
          <w:b/>
          <w:sz w:val="28"/>
          <w:szCs w:val="28"/>
        </w:rPr>
        <w:t>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eastAsia="Times New Roman"/>
          <w:sz w:val="28"/>
          <w:szCs w:val="28"/>
          <w:lang w:eastAsia="ru-RU"/>
        </w:rPr>
        <w:t>2.6.1. Документы, которые заявитель должен предоставить самостоятельно:</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(приложение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w:t>
      </w:r>
      <w:r>
        <w:rPr>
          <w:rFonts w:ascii="Times New Roman" w:hAnsi="Times New Roman" w:cs="Times New Roman"/>
          <w:sz w:val="28"/>
          <w:szCs w:val="28"/>
        </w:rPr>
        <w:t>за исключением лесного участка, образуемого в целях размещения линейного объекта;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 Заявитель должен представить самостоятельно документы, предусмотренные пунктом 2.6.1 подраздела 2.6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абзаце пятом 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вуполномоченный орган в порядке межведомственного информационного взаимодействия и не были представлены заявителем по собственной инициативе.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2.6.4. 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6"/>
          <w:rFonts w:ascii="Times New Roman" w:hAnsi="Times New Roman"/>
          <w:color w:val="auto"/>
          <w:sz w:val="28"/>
          <w:szCs w:val="28"/>
        </w:rPr>
        <w:t>частью 1 статьи 1</w:t>
      </w:r>
      <w:r>
        <w:rPr>
          <w:rFonts w:ascii="Times New Roman" w:hAnsi="Times New Roman" w:cs="Times New Roman"/>
          <w:sz w:val="28"/>
          <w:szCs w:val="28"/>
        </w:rPr>
        <w:t xml:space="preserve"> Федерального закона </w:t>
      </w:r>
      <w:r>
        <w:rPr>
          <w:rFonts w:ascii="Times New Roman" w:hAnsi="Times New Roman" w:cs="Times New Roman"/>
          <w:sz w:val="28"/>
          <w:szCs w:val="28"/>
          <w:lang w:eastAsia="ru-RU"/>
        </w:rPr>
        <w:t>от 27.07.2010 № 210-ФЗ</w:t>
      </w:r>
      <w:r>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6"/>
          <w:rFonts w:ascii="Times New Roman" w:hAnsi="Times New Roman"/>
          <w:color w:val="auto"/>
          <w:sz w:val="28"/>
          <w:szCs w:val="28"/>
        </w:rPr>
        <w:t>частью 6</w:t>
      </w:r>
      <w:r>
        <w:rPr>
          <w:rFonts w:ascii="Times New Roman" w:hAnsi="Times New Roman" w:cs="Times New Roman"/>
          <w:sz w:val="28"/>
          <w:szCs w:val="28"/>
        </w:rPr>
        <w:t xml:space="preserve">статьи 7 Федерального закона </w:t>
      </w:r>
      <w:r>
        <w:rPr>
          <w:rFonts w:ascii="Times New Roman" w:hAnsi="Times New Roman" w:cs="Times New Roman"/>
          <w:sz w:val="28"/>
          <w:szCs w:val="28"/>
          <w:lang w:eastAsia="ru-RU"/>
        </w:rPr>
        <w:t>от 27.07.2010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6"/>
          <w:rFonts w:ascii="Times New Roman" w:hAnsi="Times New Roman"/>
          <w:color w:val="auto"/>
          <w:sz w:val="28"/>
          <w:szCs w:val="28"/>
        </w:rPr>
        <w:t>части 1 статьи 9</w:t>
      </w:r>
      <w:r>
        <w:rPr>
          <w:rFonts w:ascii="Times New Roman" w:hAnsi="Times New Roman" w:cs="Times New Roman"/>
          <w:sz w:val="28"/>
          <w:szCs w:val="28"/>
        </w:rPr>
        <w:t xml:space="preserve"> Федерального закона</w:t>
      </w:r>
      <w:r>
        <w:rPr>
          <w:rFonts w:ascii="Times New Roman" w:hAnsi="Times New Roman" w:cs="Times New Roman"/>
          <w:sz w:val="28"/>
          <w:szCs w:val="28"/>
          <w:lang w:eastAsia="ru-RU"/>
        </w:rPr>
        <w:t xml:space="preserve"> от 27.07.2010 № 210-ФЗ;</w:t>
      </w:r>
    </w:p>
    <w:p>
      <w:pPr>
        <w:autoSpaceDN w:val="0"/>
        <w:adjustRightInd w:val="0"/>
        <w:spacing w:after="0" w:line="240" w:lineRule="auto"/>
        <w:ind w:firstLine="709"/>
        <w:jc w:val="both"/>
        <w:rPr>
          <w:rFonts w:ascii="Times New Roman" w:hAnsi="Times New Roman" w:cs="Times New Roman"/>
          <w:sz w:val="28"/>
          <w:szCs w:val="28"/>
          <w:lang w:eastAsia="ru-RU"/>
        </w:rPr>
      </w:pPr>
      <w:bookmarkStart w:id="0" w:name="sub_7014"/>
      <w:r>
        <w:rPr>
          <w:rFonts w:ascii="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0"/>
    <w:p>
      <w:pPr>
        <w:autoSpaceDN w:val="0"/>
        <w:adjustRightInd w:val="0"/>
        <w:spacing w:after="0" w:line="240" w:lineRule="auto"/>
        <w:ind w:firstLine="709"/>
        <w:jc w:val="both"/>
        <w:rPr>
          <w:rFonts w:ascii="Times New Roman" w:hAnsi="Times New Roman" w:cs="Times New Roman"/>
          <w:sz w:val="28"/>
          <w:szCs w:val="28"/>
          <w:lang w:eastAsia="ru-RU"/>
        </w:rPr>
      </w:pPr>
      <w:bookmarkStart w:id="1" w:name="sub_7141"/>
      <w:r>
        <w:rPr>
          <w:rFonts w:ascii="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1"/>
    <w:p>
      <w:pPr>
        <w:autoSpaceDN w:val="0"/>
        <w:adjustRightInd w:val="0"/>
        <w:spacing w:after="0" w:line="240" w:lineRule="auto"/>
        <w:ind w:firstLine="709"/>
        <w:jc w:val="both"/>
        <w:rPr>
          <w:rFonts w:ascii="Times New Roman" w:hAnsi="Times New Roman" w:cs="Times New Roman"/>
          <w:sz w:val="28"/>
          <w:szCs w:val="28"/>
          <w:lang w:eastAsia="ru-RU"/>
        </w:rPr>
      </w:pPr>
      <w:bookmarkStart w:id="2" w:name="sub_7142"/>
      <w:r>
        <w:rPr>
          <w:rFonts w:ascii="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2"/>
    <w:p>
      <w:pPr>
        <w:autoSpaceDN w:val="0"/>
        <w:adjustRightInd w:val="0"/>
        <w:spacing w:after="0" w:line="240" w:lineRule="auto"/>
        <w:ind w:firstLine="709"/>
        <w:jc w:val="both"/>
        <w:rPr>
          <w:rFonts w:ascii="Times New Roman" w:hAnsi="Times New Roman" w:cs="Times New Roman"/>
          <w:sz w:val="28"/>
          <w:szCs w:val="28"/>
          <w:lang w:eastAsia="ru-RU"/>
        </w:rPr>
      </w:pPr>
      <w:bookmarkStart w:id="3" w:name="sub_7143"/>
      <w:r>
        <w:rPr>
          <w:rFonts w:ascii="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3"/>
    <w:p>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Pr>
          <w:rFonts w:ascii="Times New Roman" w:hAnsi="Times New Roman" w:cs="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sz w:val="28"/>
          <w:szCs w:val="28"/>
          <w:lang w:eastAsia="ru-RU"/>
        </w:rPr>
        <w:t xml:space="preserve">от 27.07.2010 </w:t>
      </w:r>
      <w:r>
        <w:rPr>
          <w:rFonts w:ascii="Times New Roman" w:hAnsi="Times New Roman" w:cs="Times New Roman"/>
          <w:sz w:val="28"/>
          <w:szCs w:val="28"/>
        </w:rPr>
        <w:t xml:space="preserve">№ 210-ФЗ, </w:t>
      </w:r>
      <w:r>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rFonts w:ascii="Times New Roman" w:hAnsi="Times New Roman" w:cs="Times New Roman"/>
          <w:sz w:val="28"/>
          <w:szCs w:val="28"/>
        </w:rPr>
        <w:t xml:space="preserve">руководителя многофункционального центра </w:t>
      </w:r>
      <w:r>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Pr>
          <w:rFonts w:ascii="Times New Roman" w:hAnsi="Times New Roman" w:cs="Times New Roman"/>
          <w:sz w:val="28"/>
          <w:szCs w:val="28"/>
        </w:rPr>
        <w:t xml:space="preserve">либо руководителя организации, предусмотренной частью 1.1 статьи 16 Федерального закона </w:t>
      </w:r>
      <w:r>
        <w:rPr>
          <w:rFonts w:ascii="Times New Roman" w:hAnsi="Times New Roman"/>
          <w:sz w:val="28"/>
          <w:szCs w:val="28"/>
          <w:lang w:eastAsia="ru-RU"/>
        </w:rPr>
        <w:t xml:space="preserve">от 27.07.2010 </w:t>
      </w:r>
      <w:r>
        <w:rPr>
          <w:rFonts w:ascii="Times New Roman" w:hAnsi="Times New Roman" w:cs="Times New Roman"/>
          <w:sz w:val="28"/>
          <w:szCs w:val="28"/>
        </w:rPr>
        <w:t xml:space="preserve">№ 210-ФЗ, </w:t>
      </w:r>
      <w:r>
        <w:rPr>
          <w:rFonts w:ascii="Times New Roman" w:hAnsi="Times New Roman" w:cs="Times New Roman"/>
          <w:sz w:val="28"/>
          <w:szCs w:val="28"/>
          <w:lang w:eastAsia="ru-RU"/>
        </w:rPr>
        <w:t>уведомляется заявитель, а также приносятся извинения за доставленные неудобства.</w:t>
      </w:r>
    </w:p>
    <w:p>
      <w:pPr>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2.7.</w:t>
      </w:r>
      <w:r>
        <w:rPr>
          <w:rFonts w:ascii="Times New Roman" w:hAnsi="Times New Roman"/>
          <w:b/>
          <w:sz w:val="28"/>
          <w:szCs w:val="28"/>
        </w:rPr>
        <w:tab/>
      </w:r>
      <w:r>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pPr>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2.8.2. Основаниями для отказа в предоставлении муниципальной услуги являются: </w:t>
      </w:r>
    </w:p>
    <w:p>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земельный участок, границы которого подлежат уточнению в соответствии с Федеральным законом от 24.07.2007 № 221-ФЗ «О кадастровой деятельности», не может быть предоставлен заявителю по основаниям, указанным в подпунктах 1 - 23 статьи 39.16 Земельного кодекса Российской Федерации.</w:t>
      </w:r>
    </w:p>
    <w:p>
      <w:pPr>
        <w:suppressAutoHyphens/>
        <w:autoSpaceDE w:val="0"/>
        <w:spacing w:after="0" w:line="240" w:lineRule="auto"/>
        <w:ind w:firstLine="709"/>
        <w:jc w:val="both"/>
        <w:rPr>
          <w:rFonts w:ascii="Times New Roman" w:hAnsi="Times New Roman"/>
          <w:sz w:val="28"/>
          <w:szCs w:val="28"/>
        </w:rPr>
      </w:pPr>
    </w:p>
    <w:p>
      <w:pPr>
        <w:suppressAutoHyphens/>
        <w:autoSpaceDE w:val="0"/>
        <w:spacing w:after="0" w:line="240" w:lineRule="auto"/>
        <w:ind w:firstLine="709"/>
        <w:jc w:val="both"/>
        <w:rPr>
          <w:rFonts w:ascii="Times New Roman" w:hAnsi="Times New Roman"/>
          <w:b/>
          <w:bCs/>
          <w:sz w:val="28"/>
          <w:szCs w:val="28"/>
        </w:rPr>
      </w:pPr>
      <w:r>
        <w:rPr>
          <w:rFonts w:ascii="Times New Roman" w:hAnsi="Times New Roman"/>
          <w:b/>
          <w:sz w:val="28"/>
          <w:szCs w:val="28"/>
        </w:rPr>
        <w:t>2.9.</w:t>
      </w:r>
      <w:r>
        <w:rPr>
          <w:rFonts w:ascii="Times New Roman" w:hAnsi="Times New Roman"/>
          <w:b/>
          <w:sz w:val="28"/>
          <w:szCs w:val="28"/>
        </w:rPr>
        <w:tab/>
      </w:r>
      <w:r>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pPr>
        <w:suppressAutoHyphens/>
        <w:autoSpaceDE w:val="0"/>
        <w:spacing w:after="0" w:line="240" w:lineRule="auto"/>
        <w:ind w:firstLine="709"/>
        <w:jc w:val="both"/>
        <w:rPr>
          <w:rFonts w:ascii="Times New Roman" w:hAnsi="Times New Roman"/>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2.10.</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Муниципальная услуга оказывается бесплатно.</w:t>
      </w:r>
    </w:p>
    <w:p>
      <w:pPr>
        <w:autoSpaceDE w:val="0"/>
        <w:autoSpaceDN w:val="0"/>
        <w:adjustRightInd w:val="0"/>
        <w:spacing w:after="0" w:line="240" w:lineRule="auto"/>
        <w:ind w:firstLine="709"/>
        <w:jc w:val="both"/>
        <w:rPr>
          <w:rFonts w:ascii="Times New Roman" w:hAnsi="Times New Roman"/>
          <w:sz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2.11.</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pPr>
        <w:spacing w:after="0" w:line="240" w:lineRule="auto"/>
        <w:ind w:firstLine="709"/>
        <w:jc w:val="both"/>
        <w:rPr>
          <w:rFonts w:ascii="Times New Roman" w:hAnsi="Times New Roman"/>
          <w:sz w:val="28"/>
          <w:szCs w:val="28"/>
        </w:rPr>
      </w:pPr>
      <w:r>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2.13. Срок и порядок регистрации запроса о предоставлении муниципальной услуги</w:t>
      </w:r>
    </w:p>
    <w:p>
      <w:pPr>
        <w:autoSpaceDE w:val="0"/>
        <w:autoSpaceDN w:val="0"/>
        <w:adjustRightInd w:val="0"/>
        <w:spacing w:after="0" w:line="240" w:lineRule="auto"/>
        <w:ind w:firstLine="709"/>
        <w:jc w:val="both"/>
        <w:rPr>
          <w:rFonts w:ascii="Times New Roman" w:hAnsi="Times New Roman"/>
          <w:b/>
          <w:bCs/>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autoSpaceDE w:val="0"/>
        <w:autoSpaceDN w:val="0"/>
        <w:adjustRightInd w:val="0"/>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left="709"/>
        <w:jc w:val="both"/>
        <w:rPr>
          <w:rFonts w:ascii="Times New Roman" w:hAnsi="Times New Roman" w:cs="Times New Roman"/>
          <w:b/>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b/>
          <w:bCs/>
          <w:sz w:val="28"/>
          <w:szCs w:val="28"/>
        </w:rPr>
      </w:pPr>
      <w:r>
        <w:rPr>
          <w:rFonts w:ascii="Times New Roman" w:hAnsi="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2.15.4. </w:t>
      </w:r>
      <w:r>
        <w:rPr>
          <w:rFonts w:ascii="Times New Roman" w:hAnsi="Times New Roman"/>
          <w:sz w:val="28"/>
          <w:szCs w:val="28"/>
          <w:lang w:eastAsia="ru-RU"/>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sz w:val="28"/>
          <w:szCs w:val="28"/>
          <w:lang w:eastAsia="ru-RU"/>
        </w:rPr>
        <w:t>запроса</w:t>
      </w:r>
      <w:r>
        <w:rPr>
          <w:rFonts w:ascii="Times New Roman" w:hAnsi="Times New Roman"/>
          <w:sz w:val="28"/>
          <w:szCs w:val="28"/>
          <w:lang w:eastAsia="ru-RU"/>
        </w:rPr>
        <w:fldChar w:fldCharType="end"/>
      </w:r>
      <w:r>
        <w:rPr>
          <w:rFonts w:ascii="Times New Roman" w:hAnsi="Times New Roman"/>
          <w:sz w:val="28"/>
          <w:szCs w:val="28"/>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sz w:val="28"/>
          <w:szCs w:val="28"/>
        </w:rPr>
      </w:pPr>
      <w:r>
        <w:rPr>
          <w:rFonts w:ascii="Times New Roman" w:hAnsi="Times New Roman"/>
          <w:sz w:val="28"/>
          <w:szCs w:val="28"/>
          <w:lang w:eastAsia="ru-RU"/>
        </w:rPr>
        <w:t xml:space="preserve">2.15.5. </w:t>
      </w:r>
      <w:r>
        <w:rPr>
          <w:rFonts w:ascii="Times New Roman" w:hAnsi="Times New Roman"/>
          <w:sz w:val="28"/>
          <w:szCs w:val="28"/>
        </w:rPr>
        <w:t xml:space="preserve">Получение муниципальной услуги </w:t>
      </w:r>
      <w:r>
        <w:rPr>
          <w:rFonts w:ascii="Times New Roman" w:hAnsi="Times New Roman"/>
          <w:sz w:val="28"/>
          <w:szCs w:val="28"/>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Pr>
          <w:rFonts w:ascii="Times New Roman" w:hAnsi="Times New Roman"/>
          <w:sz w:val="28"/>
          <w:szCs w:val="28"/>
        </w:rPr>
        <w:t xml:space="preserve"> невозможно.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spacing w:after="0" w:line="240" w:lineRule="auto"/>
        <w:ind w:firstLine="709"/>
        <w:jc w:val="both"/>
        <w:rPr>
          <w:rFonts w:ascii="Times New Roman" w:hAnsi="Times New Roman"/>
          <w:b/>
          <w:bCs/>
          <w:sz w:val="28"/>
          <w:szCs w:val="28"/>
        </w:rPr>
      </w:pP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 Особенности предоставления муниципальной услуги в многофункциональном центре</w:t>
      </w:r>
    </w:p>
    <w:p>
      <w:pPr>
        <w:pStyle w:val="18"/>
        <w:ind w:firstLine="709"/>
        <w:jc w:val="both"/>
        <w:rPr>
          <w:rFonts w:ascii="Times New Roman" w:hAnsi="Times New Roman" w:cs="Times New Roman"/>
          <w:sz w:val="28"/>
          <w:szCs w:val="28"/>
        </w:rPr>
      </w:pP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pPr>
        <w:spacing w:after="0" w:line="240" w:lineRule="auto"/>
        <w:ind w:firstLine="709"/>
        <w:jc w:val="both"/>
        <w:rPr>
          <w:rFonts w:ascii="Times New Roman" w:hAnsi="Times New Roman" w:cs="Times New Roman"/>
          <w:sz w:val="28"/>
          <w:szCs w:val="28"/>
        </w:rPr>
      </w:pP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2.17. Особенности предоставления муниципальной услуги в электронной форме</w:t>
      </w:r>
    </w:p>
    <w:p>
      <w:pPr>
        <w:pStyle w:val="18"/>
        <w:ind w:firstLine="709"/>
        <w:jc w:val="both"/>
        <w:rPr>
          <w:rFonts w:ascii="Times New Roman" w:hAnsi="Times New Roman" w:cs="Times New Roman"/>
          <w:sz w:val="28"/>
          <w:szCs w:val="28"/>
        </w:rPr>
      </w:pP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представление заявления в электронной форме с использованием </w:t>
      </w:r>
      <w:r>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осуществление </w:t>
      </w:r>
      <w:r>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Pr>
          <w:rFonts w:ascii="Times New Roman" w:hAnsi="Times New Roman" w:cs="Times New Roman"/>
          <w:bCs/>
          <w:sz w:val="28"/>
          <w:szCs w:val="28"/>
        </w:rPr>
        <w:t>;</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юридических лиц: усиленная 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lang w:eastAsia="ru-RU"/>
        </w:rPr>
      </w:pPr>
    </w:p>
    <w:p>
      <w:pPr>
        <w:autoSpaceDE w:val="0"/>
        <w:autoSpaceDN w:val="0"/>
        <w:adjustRightInd w:val="0"/>
        <w:spacing w:after="0" w:line="240" w:lineRule="auto"/>
        <w:ind w:firstLine="709"/>
        <w:jc w:val="both"/>
        <w:rPr>
          <w:rFonts w:ascii="Times New Roman" w:hAnsi="Times New Roman" w:cs="Times New Roman"/>
          <w:sz w:val="28"/>
          <w:szCs w:val="28"/>
          <w:lang w:eastAsia="ru-RU"/>
        </w:rPr>
      </w:pPr>
    </w:p>
    <w:p>
      <w:pPr>
        <w:numPr>
          <w:ilvl w:val="0"/>
          <w:numId w:val="4"/>
        </w:numPr>
        <w:autoSpaceDE w:val="0"/>
        <w:autoSpaceDN w:val="0"/>
        <w:adjustRightInd w:val="0"/>
        <w:spacing w:after="0" w:line="240" w:lineRule="auto"/>
        <w:ind w:left="0" w:firstLine="709"/>
        <w:jc w:val="both"/>
        <w:rPr>
          <w:rFonts w:ascii="Times New Roman" w:hAnsi="Times New Roman"/>
          <w:b/>
          <w:sz w:val="28"/>
          <w:szCs w:val="28"/>
          <w:lang w:eastAsia="ru-RU"/>
        </w:rPr>
      </w:pPr>
      <w:r>
        <w:rPr>
          <w:rFonts w:ascii="Times New Roman" w:hAnsi="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b/>
          <w:sz w:val="28"/>
          <w:szCs w:val="28"/>
          <w:lang w:eastAsia="ru-RU"/>
        </w:rPr>
      </w:pPr>
    </w:p>
    <w:p>
      <w:pPr>
        <w:numPr>
          <w:ilvl w:val="1"/>
          <w:numId w:val="4"/>
        </w:numPr>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b/>
          <w:sz w:val="28"/>
          <w:szCs w:val="28"/>
        </w:rPr>
      </w:pPr>
    </w:p>
    <w:p>
      <w:pPr>
        <w:pStyle w:val="14"/>
        <w:numPr>
          <w:ilvl w:val="2"/>
          <w:numId w:val="4"/>
        </w:numPr>
        <w:autoSpaceDE w:val="0"/>
        <w:autoSpaceDN w:val="0"/>
        <w:adjustRightInd w:val="0"/>
        <w:ind w:left="0" w:firstLine="709"/>
        <w:jc w:val="both"/>
        <w:rPr>
          <w:sz w:val="28"/>
          <w:szCs w:val="28"/>
        </w:rPr>
      </w:pPr>
      <w:bookmarkStart w:id="4" w:name="_Toc136239813"/>
      <w:bookmarkEnd w:id="4"/>
      <w:bookmarkStart w:id="5" w:name="_Toc136321787"/>
      <w:bookmarkEnd w:id="5"/>
      <w:bookmarkStart w:id="6" w:name="_Toc136151977"/>
      <w:bookmarkEnd w:id="6"/>
      <w:r>
        <w:rPr>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направление межведомственных запросов;</w:t>
      </w:r>
    </w:p>
    <w:p>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рассмотрение заявления и представленных документов и принятие решения о предварительном согласовании предоставления земельного участка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направление (выдача) документов заявителю.</w:t>
      </w:r>
    </w:p>
    <w:p>
      <w:pPr>
        <w:pStyle w:val="14"/>
        <w:numPr>
          <w:ilvl w:val="2"/>
          <w:numId w:val="4"/>
        </w:numPr>
        <w:ind w:left="0" w:firstLine="709"/>
        <w:jc w:val="both"/>
        <w:rPr>
          <w:sz w:val="28"/>
          <w:szCs w:val="28"/>
        </w:rPr>
      </w:pPr>
      <w:r>
        <w:rPr>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направление межведомственных запросов;</w:t>
      </w:r>
    </w:p>
    <w:p>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рассмотрение заявления и представленных документов и принятие решения о предварительном согласовании предоставления земельного участка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направление (выдача) документов заявителю.</w:t>
      </w:r>
    </w:p>
    <w:p>
      <w:pPr>
        <w:pStyle w:val="18"/>
        <w:ind w:firstLine="720"/>
        <w:jc w:val="both"/>
        <w:rPr>
          <w:rFonts w:ascii="Times New Roman" w:hAnsi="Times New Roman" w:cs="Times New Roman"/>
          <w:sz w:val="28"/>
          <w:szCs w:val="28"/>
        </w:rPr>
      </w:pPr>
      <w:r>
        <w:rPr>
          <w:rFonts w:ascii="Times New Roman" w:hAnsi="Times New Roman" w:cs="Times New Roman"/>
          <w:sz w:val="28"/>
          <w:szCs w:val="28"/>
        </w:rPr>
        <w:t>3.1.3. Перечень процедур (действий), выполняемых многофункциональным центром:</w:t>
      </w:r>
    </w:p>
    <w:p>
      <w:pPr>
        <w:pStyle w:val="18"/>
        <w:ind w:firstLine="72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выдача документов.</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3.2</w:t>
      </w:r>
      <w:r>
        <w:rPr>
          <w:rFonts w:ascii="Times New Roman" w:hAnsi="Times New Roman"/>
          <w:sz w:val="28"/>
          <w:szCs w:val="28"/>
        </w:rPr>
        <w:t xml:space="preserve">. </w:t>
      </w:r>
      <w:r>
        <w:rPr>
          <w:rFonts w:ascii="Times New Roman" w:hAnsi="Times New Roman"/>
          <w:b/>
          <w:sz w:val="28"/>
          <w:szCs w:val="28"/>
          <w:lang w:eastAsia="ru-RU"/>
        </w:rPr>
        <w:t xml:space="preserve">Описание последовательности административных действий при приеме и регистрации заявления </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Заявители, которые заинтересованы в предоставлении муниципальной услуги, подают (направляют) заявление непосредственно в администрацию.</w:t>
      </w: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Максимальный срок выполнения действий не может превышать 1 рабочего дня</w:t>
      </w:r>
      <w:r>
        <w:rPr>
          <w:rFonts w:ascii="Times New Roman" w:hAnsi="Times New Roman"/>
          <w:i/>
          <w:sz w:val="28"/>
          <w:szCs w:val="28"/>
        </w:rPr>
        <w:t>.</w:t>
      </w:r>
    </w:p>
    <w:p>
      <w:pPr>
        <w:autoSpaceDE w:val="0"/>
        <w:autoSpaceDN w:val="0"/>
        <w:adjustRightInd w:val="0"/>
        <w:spacing w:after="0" w:line="240" w:lineRule="auto"/>
        <w:ind w:firstLine="709"/>
        <w:jc w:val="both"/>
        <w:outlineLvl w:val="0"/>
        <w:rPr>
          <w:rFonts w:ascii="Times New Roman" w:hAnsi="Times New Roman"/>
          <w:sz w:val="28"/>
          <w:szCs w:val="28"/>
        </w:rPr>
      </w:pPr>
    </w:p>
    <w:p>
      <w:pPr>
        <w:tabs>
          <w:tab w:val="left" w:pos="567"/>
        </w:tabs>
        <w:autoSpaceDE w:val="0"/>
        <w:autoSpaceDN w:val="0"/>
        <w:adjustRightInd w:val="0"/>
        <w:spacing w:after="0" w:line="240" w:lineRule="auto"/>
        <w:ind w:firstLine="709"/>
        <w:jc w:val="both"/>
        <w:outlineLvl w:val="0"/>
        <w:rPr>
          <w:rFonts w:ascii="Times New Roman" w:hAnsi="Times New Roman"/>
          <w:b/>
          <w:sz w:val="28"/>
          <w:szCs w:val="28"/>
          <w:lang w:eastAsia="ru-RU"/>
        </w:rPr>
      </w:pPr>
      <w:r>
        <w:rPr>
          <w:rFonts w:ascii="Times New Roman" w:hAnsi="Times New Roman"/>
          <w:b/>
          <w:sz w:val="28"/>
          <w:szCs w:val="28"/>
          <w:lang w:eastAsia="ru-RU"/>
        </w:rPr>
        <w:t>3.3. Описание последовательности административных действий при направлении межведомственных запросов</w:t>
      </w:r>
    </w:p>
    <w:p>
      <w:pPr>
        <w:tabs>
          <w:tab w:val="left" w:pos="567"/>
        </w:tabs>
        <w:autoSpaceDE w:val="0"/>
        <w:autoSpaceDN w:val="0"/>
        <w:adjustRightInd w:val="0"/>
        <w:spacing w:after="0" w:line="240" w:lineRule="auto"/>
        <w:ind w:firstLine="709"/>
        <w:jc w:val="both"/>
        <w:rPr>
          <w:rFonts w:ascii="Times New Roman" w:hAnsi="Times New Roman"/>
          <w:b/>
          <w:sz w:val="28"/>
          <w:szCs w:val="28"/>
          <w:lang w:eastAsia="ru-RU"/>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pPr>
        <w:widowControl w:val="0"/>
        <w:autoSpaceDE w:val="0"/>
        <w:autoSpaceDN w:val="0"/>
        <w:adjustRightInd w:val="0"/>
        <w:spacing w:after="0" w:line="240" w:lineRule="auto"/>
        <w:ind w:firstLine="709"/>
        <w:jc w:val="both"/>
        <w:rPr>
          <w:rFonts w:ascii="Times New Roman" w:hAnsi="Times New Roman"/>
          <w:sz w:val="28"/>
          <w:szCs w:val="28"/>
        </w:rPr>
      </w:pPr>
    </w:p>
    <w:p>
      <w:pPr>
        <w:pStyle w:val="14"/>
        <w:numPr>
          <w:ilvl w:val="1"/>
          <w:numId w:val="5"/>
        </w:numPr>
        <w:autoSpaceDE w:val="0"/>
        <w:autoSpaceDN w:val="0"/>
        <w:adjustRightInd w:val="0"/>
        <w:ind w:left="0" w:firstLine="709"/>
        <w:jc w:val="both"/>
        <w:rPr>
          <w:b/>
          <w:sz w:val="28"/>
          <w:szCs w:val="28"/>
        </w:rPr>
      </w:pPr>
      <w:r>
        <w:rPr>
          <w:b/>
          <w:sz w:val="28"/>
          <w:szCs w:val="28"/>
        </w:rPr>
        <w:t>Описание последовательности административных действий при рассмотрении заявления и представленных документов и принятии решения о предварительном согласовании предоставления земельного участка или об отказе в предоставлении муниципальной услуги</w:t>
      </w:r>
    </w:p>
    <w:p>
      <w:pPr>
        <w:pStyle w:val="14"/>
        <w:autoSpaceDE w:val="0"/>
        <w:autoSpaceDN w:val="0"/>
        <w:adjustRightInd w:val="0"/>
        <w:ind w:left="0" w:firstLine="709"/>
        <w:jc w:val="both"/>
        <w:rPr>
          <w:b/>
          <w:sz w:val="28"/>
          <w:szCs w:val="28"/>
        </w:rPr>
      </w:pPr>
    </w:p>
    <w:p>
      <w:pPr>
        <w:numPr>
          <w:ilvl w:val="2"/>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pPr>
        <w:pStyle w:val="14"/>
        <w:autoSpaceDE w:val="0"/>
        <w:autoSpaceDN w:val="0"/>
        <w:adjustRightInd w:val="0"/>
        <w:ind w:left="0" w:firstLine="709"/>
        <w:jc w:val="both"/>
        <w:rPr>
          <w:sz w:val="28"/>
          <w:szCs w:val="28"/>
        </w:rPr>
      </w:pPr>
      <w:r>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предварительном согласовании предоставления земельного участка, которое выдается (направляется) заявителю (Приложение № 2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Результатом выполнения административной процедуры является направление заявителю решения об отказе </w:t>
      </w:r>
      <w:r>
        <w:rPr>
          <w:rFonts w:ascii="Times New Roman" w:hAnsi="Times New Roman" w:cs="Times New Roman"/>
          <w:sz w:val="28"/>
          <w:szCs w:val="28"/>
          <w:lang w:eastAsia="ru-RU"/>
        </w:rPr>
        <w:t xml:space="preserve">в </w:t>
      </w:r>
      <w:r>
        <w:rPr>
          <w:rFonts w:ascii="Times New Roman" w:hAnsi="Times New Roman" w:cs="Times New Roman"/>
          <w:sz w:val="28"/>
          <w:szCs w:val="28"/>
        </w:rPr>
        <w:t>предварительном согласовании предоставления земельного участка</w:t>
      </w:r>
      <w:r>
        <w:rPr>
          <w:rFonts w:ascii="Times New Roman" w:hAnsi="Times New Roman" w:cs="Times New Roman"/>
          <w:sz w:val="28"/>
          <w:szCs w:val="28"/>
          <w:lang w:eastAsia="ru-RU"/>
        </w:rPr>
        <w:t>.</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действий не может превышать 3 дней.</w:t>
      </w:r>
    </w:p>
    <w:p>
      <w:pPr>
        <w:pStyle w:val="14"/>
        <w:numPr>
          <w:ilvl w:val="2"/>
          <w:numId w:val="5"/>
        </w:numPr>
        <w:autoSpaceDE w:val="0"/>
        <w:autoSpaceDN w:val="0"/>
        <w:adjustRightInd w:val="0"/>
        <w:ind w:left="0" w:firstLine="709"/>
        <w:jc w:val="both"/>
        <w:rPr>
          <w:sz w:val="28"/>
          <w:szCs w:val="28"/>
        </w:rPr>
      </w:pPr>
      <w:r>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готовит проект постановления администрации о предварительном согласовании предоставления земельного участка в 3 экземплярах.</w:t>
      </w:r>
    </w:p>
    <w:p>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Результатом выполнения административной процедуры является проект постановления о предварительном согласовании предоставления земельного участка</w:t>
      </w:r>
      <w:r>
        <w:rPr>
          <w:rFonts w:ascii="Times New Roman" w:hAnsi="Times New Roman"/>
          <w:sz w:val="28"/>
        </w:rPr>
        <w:t>.</w:t>
      </w:r>
    </w:p>
    <w:p>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Максимальный срок исполнения данной административной процедуры составляет 30 дней со дня получения заявления.</w:t>
      </w:r>
    </w:p>
    <w:p>
      <w:pPr>
        <w:widowControl w:val="0"/>
        <w:autoSpaceDE w:val="0"/>
        <w:autoSpaceDN w:val="0"/>
        <w:adjustRightInd w:val="0"/>
        <w:spacing w:after="0" w:line="240" w:lineRule="auto"/>
        <w:ind w:firstLine="709"/>
        <w:jc w:val="both"/>
        <w:rPr>
          <w:rFonts w:ascii="Times New Roman" w:hAnsi="Times New Roman"/>
          <w:sz w:val="28"/>
          <w:szCs w:val="28"/>
        </w:rPr>
      </w:pPr>
    </w:p>
    <w:p>
      <w:pPr>
        <w:numPr>
          <w:ilvl w:val="1"/>
          <w:numId w:val="5"/>
        </w:numPr>
        <w:autoSpaceDE w:val="0"/>
        <w:autoSpaceDN w:val="0"/>
        <w:adjustRightInd w:val="0"/>
        <w:spacing w:after="0" w:line="240" w:lineRule="auto"/>
        <w:ind w:left="0" w:firstLine="709"/>
        <w:jc w:val="both"/>
        <w:outlineLvl w:val="0"/>
        <w:rPr>
          <w:rFonts w:ascii="Times New Roman" w:hAnsi="Times New Roman"/>
          <w:b/>
          <w:sz w:val="28"/>
          <w:szCs w:val="28"/>
        </w:rPr>
      </w:pPr>
      <w:r>
        <w:rPr>
          <w:rFonts w:ascii="Times New Roman" w:hAnsi="Times New Roman"/>
          <w:b/>
          <w:sz w:val="28"/>
          <w:szCs w:val="28"/>
        </w:rPr>
        <w:t>Описание последовательности административных действий при направлении (выдаче) документов заявителю</w:t>
      </w:r>
    </w:p>
    <w:p>
      <w:pPr>
        <w:autoSpaceDE w:val="0"/>
        <w:autoSpaceDN w:val="0"/>
        <w:adjustRightInd w:val="0"/>
        <w:spacing w:after="0" w:line="240" w:lineRule="auto"/>
        <w:ind w:firstLine="709"/>
        <w:jc w:val="both"/>
        <w:outlineLvl w:val="0"/>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Результатом выполнения административной процедуры является направление заявителюкопии постановления о предварительном согласовании предоставления земельного участка.</w:t>
      </w:r>
    </w:p>
    <w:p>
      <w:pPr>
        <w:autoSpaceDE w:val="0"/>
        <w:autoSpaceDN w:val="0"/>
        <w:adjustRightInd w:val="0"/>
        <w:spacing w:after="0" w:line="240" w:lineRule="auto"/>
        <w:ind w:firstLine="709"/>
        <w:jc w:val="both"/>
        <w:rPr>
          <w:rFonts w:ascii="Times New Roman" w:hAnsi="Times New Roman" w:eastAsia="Times New Roman"/>
          <w:i/>
          <w:sz w:val="28"/>
          <w:szCs w:val="28"/>
          <w:lang w:eastAsia="ru-RU"/>
        </w:rPr>
      </w:pPr>
      <w:r>
        <w:rPr>
          <w:rFonts w:ascii="Times New Roman" w:hAnsi="Times New Roman" w:eastAsia="Times New Roman"/>
          <w:sz w:val="28"/>
          <w:szCs w:val="28"/>
          <w:lang w:eastAsia="ru-RU"/>
        </w:rPr>
        <w:t>Максимальный срок выполнения действий не может превышать двух рабочих дней</w:t>
      </w:r>
      <w:r>
        <w:rPr>
          <w:rFonts w:ascii="Times New Roman" w:hAnsi="Times New Roman" w:eastAsia="Times New Roman"/>
          <w:i/>
          <w:sz w:val="28"/>
          <w:szCs w:val="28"/>
          <w:lang w:eastAsia="ru-RU"/>
        </w:rPr>
        <w:t>.</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3.6.2. Описание последовательности действий при приеме и регистрации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3.6.3. Описание последовательности действий при направлении межведомственных запросов.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r>
        <w:fldChar w:fldCharType="begin"/>
      </w:r>
      <w:r>
        <w:instrText xml:space="preserve"> HYPERLINK \l "P183" </w:instrText>
      </w:r>
      <w:r>
        <w:fldChar w:fldCharType="separate"/>
      </w:r>
      <w:r>
        <w:rPr>
          <w:rFonts w:ascii="Times New Roman" w:hAnsi="Times New Roman" w:cs="Times New Roman"/>
          <w:sz w:val="28"/>
          <w:szCs w:val="28"/>
        </w:rPr>
        <w:t>подразделом 3.3 раздела 3</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3.6.4. Описание последовательности действий при </w:t>
      </w:r>
      <w:r>
        <w:rPr>
          <w:rFonts w:ascii="Times New Roman" w:hAnsi="Times New Roman"/>
          <w:sz w:val="28"/>
          <w:szCs w:val="28"/>
          <w:lang w:eastAsia="ru-RU"/>
        </w:rPr>
        <w:t>рассмотрении заявления и представленных документов и принятии решения о предварительном согласовании предоставления земельного участка или об отказе в предоставлении муниципальной услуги</w:t>
      </w:r>
      <w:r>
        <w:rPr>
          <w:rFonts w:ascii="Times New Roman" w:hAnsi="Times New Roman" w:cs="Times New Roman"/>
          <w:sz w:val="28"/>
          <w:szCs w:val="28"/>
        </w:rPr>
        <w:t>.</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3.4</w:t>
      </w:r>
      <w:r>
        <w:rPr>
          <w:rFonts w:ascii="Times New Roman" w:hAnsi="Times New Roman" w:cs="Times New Roman"/>
          <w:sz w:val="28"/>
          <w:szCs w:val="28"/>
        </w:rPr>
        <w:fldChar w:fldCharType="end"/>
      </w:r>
      <w:r>
        <w:rPr>
          <w:rFonts w:ascii="Times New Roman" w:hAnsi="Times New Roman" w:cs="Times New Roman"/>
          <w:sz w:val="28"/>
          <w:szCs w:val="28"/>
        </w:rPr>
        <w:t xml:space="preserve"> раздела 3 настоящего Административного регламента.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3.6.5. Описание последовательности действий при </w:t>
      </w:r>
      <w:r>
        <w:rPr>
          <w:rFonts w:ascii="Times New Roman" w:hAnsi="Times New Roman"/>
          <w:sz w:val="28"/>
          <w:szCs w:val="28"/>
          <w:lang w:eastAsia="ru-RU"/>
        </w:rPr>
        <w:t>направлении (выдаче) документов заявителю</w:t>
      </w:r>
      <w:r>
        <w:rPr>
          <w:rFonts w:ascii="Times New Roman" w:hAnsi="Times New Roman" w:cs="Times New Roman"/>
          <w:sz w:val="28"/>
          <w:szCs w:val="28"/>
        </w:rPr>
        <w:t>.</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w:t>
      </w:r>
      <w:r>
        <w:rPr>
          <w:rFonts w:ascii="Times New Roman" w:hAnsi="Times New Roman" w:cs="Times New Roman"/>
          <w:sz w:val="28"/>
          <w:szCs w:val="28"/>
        </w:rPr>
        <w:fldChar w:fldCharType="end"/>
      </w:r>
      <w:r>
        <w:rPr>
          <w:rFonts w:ascii="Times New Roman" w:hAnsi="Times New Roman" w:cs="Times New Roman"/>
          <w:sz w:val="28"/>
          <w:szCs w:val="28"/>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pPr>
        <w:pStyle w:val="18"/>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действий при приеме и регистрации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заявление на предоставление муниципальной услуги и комплект документов в администрацию;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3.7.4.</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либо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w:t>
      </w:r>
      <w:r>
        <w:rPr>
          <w:rFonts w:ascii="Times New Roman" w:hAnsi="Times New Roman" w:cs="Times New Roman"/>
          <w:color w:val="FF0000"/>
          <w:sz w:val="28"/>
          <w:szCs w:val="28"/>
        </w:rPr>
        <w:t xml:space="preserve">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 Особенности выполнения административных процедур (действий)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pPr>
        <w:spacing w:after="0" w:line="240" w:lineRule="auto"/>
        <w:ind w:firstLine="709"/>
        <w:rPr>
          <w:rFonts w:ascii="Times New Roman" w:hAnsi="Times New Roman" w:cs="Times New Roman"/>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Pr>
          <w:rFonts w:ascii="Times New Roman" w:hAnsi="Times New Roman" w:cs="Times New Roman"/>
          <w:color w:val="000000"/>
          <w:sz w:val="28"/>
          <w:szCs w:val="28"/>
        </w:rPr>
        <w:t>(Приложение № 3 к настоящему Административному регламенту)</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pPr>
        <w:autoSpaceDE w:val="0"/>
        <w:autoSpaceDN w:val="0"/>
        <w:adjustRightInd w:val="0"/>
        <w:spacing w:after="0" w:line="240" w:lineRule="auto"/>
        <w:ind w:firstLine="709"/>
        <w:jc w:val="both"/>
        <w:rPr>
          <w:rFonts w:ascii="Times New Roman" w:hAnsi="Times New Roman" w:cs="Times New Roman"/>
          <w:bCs/>
          <w:sz w:val="28"/>
          <w:szCs w:val="28"/>
        </w:rPr>
      </w:pPr>
    </w:p>
    <w:p>
      <w:pPr>
        <w:pStyle w:val="18"/>
        <w:ind w:firstLine="709"/>
        <w:jc w:val="both"/>
        <w:rPr>
          <w:rFonts w:ascii="Times New Roman" w:hAnsi="Times New Roman"/>
          <w:b/>
          <w:sz w:val="28"/>
          <w:szCs w:val="28"/>
        </w:rPr>
      </w:pPr>
      <w:r>
        <w:rPr>
          <w:rFonts w:ascii="Times New Roman" w:hAnsi="Times New Roman"/>
          <w:b/>
          <w:sz w:val="28"/>
          <w:szCs w:val="28"/>
        </w:rPr>
        <w:t>3.9. Порядок отзыва заявления о предоставлении муниципальной услуги</w:t>
      </w:r>
    </w:p>
    <w:p>
      <w:pPr>
        <w:pStyle w:val="18"/>
        <w:ind w:firstLine="709"/>
        <w:jc w:val="both"/>
        <w:rPr>
          <w:rFonts w:ascii="Times New Roman" w:hAnsi="Times New Roman"/>
          <w:b/>
          <w:sz w:val="28"/>
          <w:szCs w:val="28"/>
        </w:rPr>
      </w:pPr>
    </w:p>
    <w:p>
      <w:pPr>
        <w:pStyle w:val="18"/>
        <w:ind w:firstLine="709"/>
        <w:jc w:val="both"/>
        <w:rPr>
          <w:rFonts w:ascii="Times New Roman" w:hAnsi="Times New Roman"/>
          <w:sz w:val="28"/>
          <w:szCs w:val="28"/>
        </w:rPr>
      </w:pPr>
      <w:r>
        <w:rPr>
          <w:rFonts w:ascii="Times New Roman" w:hAnsi="Times New Roman"/>
          <w:sz w:val="28"/>
          <w:szCs w:val="28"/>
        </w:rPr>
        <w:t xml:space="preserve">Заявитель имеет право отказаться от предоставления ему муниципальной услуги и отозвать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pPr>
        <w:pStyle w:val="18"/>
        <w:ind w:firstLine="709"/>
        <w:jc w:val="both"/>
        <w:rPr>
          <w:rFonts w:ascii="Times New Roman" w:hAnsi="Times New Roman"/>
          <w:sz w:val="28"/>
          <w:szCs w:val="28"/>
        </w:rPr>
      </w:pPr>
      <w:r>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администрации направляет заявителю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в течение 7 дней с момента поступления заявления об отзыве.</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Ильинского сельского поселения Советского района Кировской области или уполномоченным должностным лицом.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контролировать соблюдение порядка и условий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4.2.3. Проверки могут быть плановыми и внеплановыми.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4.2.7. Проверка осуществляется на основании распоряжения администрации.</w:t>
      </w: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5.2.1. Заявитель может обратиться с жалобой, в том числе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cs="Times New Roman"/>
          <w:bCs/>
          <w:sz w:val="28"/>
          <w:szCs w:val="28"/>
        </w:rPr>
        <w:noBreakHyphen/>
      </w:r>
      <w:r>
        <w:rPr>
          <w:rFonts w:ascii="Times New Roman" w:hAnsi="Times New Roman" w:cs="Times New Roman"/>
          <w:bCs/>
          <w:sz w:val="28"/>
          <w:szCs w:val="28"/>
        </w:rPr>
        <w:t>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5.4.3. Жалоба должна содержать:</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электронном виде жалоба может быть подана заявителем посредством: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Регионального портала.</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5.6. Результат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5.6.1. По результатам рассмотрения жалобы принимается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удовлетворении жалобы отказывается.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5.6.3. В ответе по результатам рассмотрения жалобы указываются: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 (последнее – при наличии) или наименование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 для принятия решения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принятое по жалобе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bCs/>
          <w:sz w:val="28"/>
          <w:szCs w:val="28"/>
        </w:rPr>
        <w:t>.</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Порядок информирования заявителя о результатах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5.8. Порядок обжалования решения по жалобе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Pr>
          <w:rFonts w:ascii="Times New Roman" w:hAnsi="Times New Roman" w:cs="Times New Roman"/>
          <w:sz w:val="28"/>
          <w:szCs w:val="28"/>
        </w:rPr>
        <w:t>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rPr>
          <w:rFonts w:ascii="Times New Roman" w:hAnsi="Times New Roman" w:cs="Times New Roman"/>
          <w:b/>
          <w:bCs/>
          <w:spacing w:val="-6"/>
          <w:sz w:val="28"/>
          <w:szCs w:val="28"/>
        </w:rPr>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autoSpaceDE w:val="0"/>
        <w:autoSpaceDN w:val="0"/>
        <w:adjustRightInd w:val="0"/>
        <w:spacing w:after="0" w:line="240" w:lineRule="auto"/>
        <w:rPr>
          <w:rFonts w:ascii="Times New Roman" w:hAnsi="Times New Roman"/>
          <w:sz w:val="20"/>
          <w:szCs w:val="20"/>
        </w:rPr>
      </w:pPr>
    </w:p>
    <w:p>
      <w:pPr>
        <w:widowControl w:val="0"/>
        <w:autoSpaceDE w:val="0"/>
        <w:spacing w:after="0" w:line="360" w:lineRule="auto"/>
        <w:jc w:val="center"/>
        <w:rPr>
          <w:rFonts w:ascii="Times New Roman" w:hAnsi="Times New Roman"/>
          <w:sz w:val="28"/>
        </w:rPr>
      </w:pPr>
      <w:r>
        <w:rPr>
          <w:rFonts w:ascii="Times New Roman" w:hAnsi="Times New Roman"/>
          <w:sz w:val="28"/>
        </w:rPr>
        <w:t>_______________</w:t>
      </w:r>
    </w:p>
    <w:p>
      <w:pPr>
        <w:widowControl w:val="0"/>
        <w:autoSpaceDE w:val="0"/>
        <w:spacing w:after="0" w:line="240" w:lineRule="auto"/>
        <w:ind w:left="2880" w:firstLine="2160"/>
      </w:pPr>
    </w:p>
    <w:p/>
    <w:p/>
    <w:p/>
    <w:p/>
    <w:p/>
    <w:p/>
    <w:p/>
    <w:p/>
    <w:p/>
    <w:p>
      <w:r>
        <w:rPr>
          <w:lang w:eastAsia="ru-RU"/>
        </w:rPr>
        <w:pict>
          <v:shape id="_x0000_s1031" o:spid="_x0000_s1031" o:spt="202" type="#_x0000_t202" style="position:absolute;left:0pt;margin-left:210.35pt;margin-top:17.8pt;height:300pt;width:270.75pt;mso-wrap-distance-bottom:0pt;mso-wrap-distance-top:0pt;z-index:251659264;mso-width-relative:page;mso-height-relative:page;" stroked="f" coordsize="21600,21600">
            <v:path/>
            <v:fill color2="#000000" focussize="0,0"/>
            <v:stroke on="f" joinstyle="miter"/>
            <v:imagedata o:title=""/>
            <o:lock v:ext="edit"/>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Приложение № 1 </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Ильинского сельского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p>
                  <w:pPr>
                    <w:pStyle w:val="14"/>
                    <w:tabs>
                      <w:tab w:val="left" w:pos="426"/>
                    </w:tabs>
                    <w:ind w:left="0"/>
                  </w:pPr>
                </w:p>
              </w:txbxContent>
            </v:textbox>
            <w10:wrap type="topAndBottom"/>
          </v:shape>
        </w:pict>
      </w:r>
    </w:p>
    <w:p/>
    <w:tbl>
      <w:tblPr>
        <w:tblStyle w:val="5"/>
        <w:tblW w:w="9616" w:type="dxa"/>
        <w:jc w:val="center"/>
        <w:tblLayout w:type="fixed"/>
        <w:tblCellMar>
          <w:top w:w="75" w:type="dxa"/>
          <w:left w:w="0" w:type="dxa"/>
          <w:bottom w:w="75" w:type="dxa"/>
          <w:right w:w="0" w:type="dxa"/>
        </w:tblCellMar>
      </w:tblPr>
      <w:tblGrid>
        <w:gridCol w:w="1822"/>
        <w:gridCol w:w="1559"/>
        <w:gridCol w:w="578"/>
        <w:gridCol w:w="2694"/>
        <w:gridCol w:w="123"/>
        <w:gridCol w:w="1720"/>
        <w:gridCol w:w="1120"/>
      </w:tblGrid>
      <w:tr>
        <w:tblPrEx>
          <w:tblCellMar>
            <w:top w:w="75" w:type="dxa"/>
            <w:left w:w="0" w:type="dxa"/>
            <w:bottom w:w="75" w:type="dxa"/>
            <w:right w:w="0" w:type="dxa"/>
          </w:tblCellMar>
        </w:tblPrEx>
        <w:trPr>
          <w:trHeight w:val="228" w:hRule="atLeast"/>
          <w:jc w:val="center"/>
        </w:trPr>
        <w:tc>
          <w:tcPr>
            <w:tcW w:w="9616" w:type="dxa"/>
            <w:gridSpan w:val="7"/>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8"/>
                <w:szCs w:val="28"/>
                <w:lang w:eastAsia="ar-SA"/>
              </w:rPr>
            </w:pPr>
            <w:r>
              <w:rPr>
                <w:rFonts w:ascii="Times New Roman" w:hAnsi="Times New Roman" w:eastAsia="Lucida Sans Unicode"/>
                <w:bCs/>
                <w:kern w:val="1"/>
                <w:sz w:val="28"/>
                <w:szCs w:val="28"/>
                <w:lang w:eastAsia="ar-SA"/>
              </w:rPr>
              <w:t>ЗАЯВЛЕНИЕ</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8"/>
                <w:szCs w:val="28"/>
                <w:lang w:eastAsia="ar-SA"/>
              </w:rPr>
            </w:pPr>
          </w:p>
        </w:tc>
      </w:tr>
      <w:tr>
        <w:tblPrEx>
          <w:tblCellMar>
            <w:top w:w="75" w:type="dxa"/>
            <w:left w:w="0" w:type="dxa"/>
            <w:bottom w:w="75" w:type="dxa"/>
            <w:right w:w="0" w:type="dxa"/>
          </w:tblCellMar>
        </w:tblPrEx>
        <w:trPr>
          <w:trHeight w:val="228" w:hRule="atLeast"/>
          <w:jc w:val="center"/>
        </w:trPr>
        <w:tc>
          <w:tcPr>
            <w:tcW w:w="961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Прошу предварительно согласовать предоставление земельного участка</w:t>
            </w:r>
          </w:p>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972" w:hRule="atLeast"/>
          <w:jc w:val="center"/>
        </w:trPr>
        <w:tc>
          <w:tcPr>
            <w:tcW w:w="6653"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кадастровый номер земельного участка,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tc>
        <w:tc>
          <w:tcPr>
            <w:tcW w:w="2963"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97" w:hRule="atLeast"/>
          <w:jc w:val="center"/>
        </w:trPr>
        <w:tc>
          <w:tcPr>
            <w:tcW w:w="6653"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963" w:type="dxa"/>
            <w:gridSpan w:val="3"/>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97" w:hRule="atLeast"/>
          <w:jc w:val="center"/>
        </w:trPr>
        <w:tc>
          <w:tcPr>
            <w:tcW w:w="6653"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tc>
        <w:tc>
          <w:tcPr>
            <w:tcW w:w="2963"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978" w:hRule="atLeast"/>
          <w:jc w:val="center"/>
        </w:trPr>
        <w:tc>
          <w:tcPr>
            <w:tcW w:w="6653"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2963"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97" w:hRule="atLeast"/>
          <w:jc w:val="center"/>
        </w:trPr>
        <w:tc>
          <w:tcPr>
            <w:tcW w:w="6653"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вид права</w:t>
            </w:r>
            <w:r>
              <w:rPr>
                <w:rFonts w:ascii="Times New Roman" w:hAnsi="Times New Roman" w:cs="Times New Roman"/>
                <w:sz w:val="24"/>
                <w:szCs w:val="24"/>
              </w:rPr>
              <w:t xml:space="preserve"> на котором заявитель желает приобрести земельный участок, если предоставление земельного участка возможно на нескольких видах прав</w:t>
            </w:r>
          </w:p>
        </w:tc>
        <w:tc>
          <w:tcPr>
            <w:tcW w:w="2963"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97" w:hRule="atLeast"/>
          <w:jc w:val="center"/>
        </w:trPr>
        <w:tc>
          <w:tcPr>
            <w:tcW w:w="6653"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цель использования земельного участка</w:t>
            </w:r>
          </w:p>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p>
        </w:tc>
        <w:tc>
          <w:tcPr>
            <w:tcW w:w="2963"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97" w:hRule="atLeast"/>
          <w:jc w:val="center"/>
        </w:trPr>
        <w:tc>
          <w:tcPr>
            <w:tcW w:w="6653" w:type="dxa"/>
            <w:gridSpan w:val="4"/>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2963" w:type="dxa"/>
            <w:gridSpan w:val="3"/>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20" w:hRule="atLeast"/>
          <w:jc w:val="center"/>
        </w:trPr>
        <w:tc>
          <w:tcPr>
            <w:tcW w:w="6653" w:type="dxa"/>
            <w:gridSpan w:val="4"/>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ind w:firstLine="540"/>
              <w:contextualSpacing/>
              <w:jc w:val="both"/>
              <w:rPr>
                <w:rFonts w:ascii="Times New Roman" w:hAnsi="Times New Roman" w:eastAsia="Lucida Sans Unicode"/>
                <w:bCs/>
                <w:kern w:val="1"/>
                <w:sz w:val="24"/>
                <w:szCs w:val="24"/>
                <w:lang w:eastAsia="ar-SA"/>
              </w:rPr>
            </w:pPr>
          </w:p>
        </w:tc>
        <w:tc>
          <w:tcPr>
            <w:tcW w:w="2963" w:type="dxa"/>
            <w:gridSpan w:val="3"/>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42" w:hRule="atLeast"/>
          <w:jc w:val="center"/>
        </w:trPr>
        <w:tc>
          <w:tcPr>
            <w:tcW w:w="6653"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2963"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1822" w:type="dxa"/>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Полное наименование заявителя (юридическое лицо)</w:t>
            </w:r>
          </w:p>
        </w:tc>
        <w:tc>
          <w:tcPr>
            <w:tcW w:w="7794" w:type="dxa"/>
            <w:gridSpan w:val="6"/>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1822" w:type="dxa"/>
            <w:vMerge w:val="continue"/>
            <w:tcBorders>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794" w:type="dxa"/>
            <w:gridSpan w:val="6"/>
            <w:vMerge w:val="continue"/>
            <w:tcBorders>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1822" w:type="dxa"/>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794" w:type="dxa"/>
            <w:gridSpan w:val="6"/>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883" w:hRule="atLeast"/>
          <w:jc w:val="center"/>
        </w:trPr>
        <w:tc>
          <w:tcPr>
            <w:tcW w:w="395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ОГРН:</w:t>
            </w:r>
          </w:p>
        </w:tc>
        <w:tc>
          <w:tcPr>
            <w:tcW w:w="565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ИНН(за исключением случаев, если заявителем является иностранное юридическое лицо):</w:t>
            </w:r>
          </w:p>
        </w:tc>
      </w:tr>
      <w:tr>
        <w:tblPrEx>
          <w:tblCellMar>
            <w:top w:w="75" w:type="dxa"/>
            <w:left w:w="0" w:type="dxa"/>
            <w:bottom w:w="75" w:type="dxa"/>
            <w:right w:w="0" w:type="dxa"/>
          </w:tblCellMar>
        </w:tblPrEx>
        <w:trPr>
          <w:jc w:val="center"/>
        </w:trPr>
        <w:tc>
          <w:tcPr>
            <w:tcW w:w="3381"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3272"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2963"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 (при наличии)</w:t>
            </w:r>
          </w:p>
        </w:tc>
      </w:tr>
      <w:tr>
        <w:tblPrEx>
          <w:tblCellMar>
            <w:top w:w="75" w:type="dxa"/>
            <w:left w:w="0" w:type="dxa"/>
            <w:bottom w:w="75" w:type="dxa"/>
            <w:right w:w="0" w:type="dxa"/>
          </w:tblCellMar>
        </w:tblPrEx>
        <w:trPr>
          <w:trHeight w:val="322" w:hRule="atLeast"/>
          <w:jc w:val="center"/>
        </w:trPr>
        <w:tc>
          <w:tcPr>
            <w:tcW w:w="3381" w:type="dxa"/>
            <w:gridSpan w:val="2"/>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3272" w:type="dxa"/>
            <w:gridSpan w:val="2"/>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963" w:type="dxa"/>
            <w:gridSpan w:val="3"/>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3381" w:type="dxa"/>
            <w:gridSpan w:val="2"/>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3272" w:type="dxa"/>
            <w:gridSpan w:val="2"/>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963" w:type="dxa"/>
            <w:gridSpan w:val="3"/>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243" w:hRule="atLeast"/>
          <w:jc w:val="center"/>
        </w:trPr>
        <w:tc>
          <w:tcPr>
            <w:tcW w:w="961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tblPrEx>
          <w:tblCellMar>
            <w:top w:w="75" w:type="dxa"/>
            <w:left w:w="0" w:type="dxa"/>
            <w:bottom w:w="75" w:type="dxa"/>
            <w:right w:w="0" w:type="dxa"/>
          </w:tblCellMar>
        </w:tblPrEx>
        <w:trPr>
          <w:trHeight w:val="24" w:hRule="atLeast"/>
          <w:jc w:val="center"/>
        </w:trPr>
        <w:tc>
          <w:tcPr>
            <w:tcW w:w="3381"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3272"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2963"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r>
      <w:tr>
        <w:tblPrEx>
          <w:tblCellMar>
            <w:top w:w="75" w:type="dxa"/>
            <w:left w:w="0" w:type="dxa"/>
            <w:bottom w:w="75" w:type="dxa"/>
            <w:right w:w="0" w:type="dxa"/>
          </w:tblCellMar>
        </w:tblPrEx>
        <w:trPr>
          <w:trHeight w:val="322" w:hRule="atLeast"/>
          <w:jc w:val="center"/>
        </w:trPr>
        <w:tc>
          <w:tcPr>
            <w:tcW w:w="3381" w:type="dxa"/>
            <w:gridSpan w:val="2"/>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3272" w:type="dxa"/>
            <w:gridSpan w:val="2"/>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963" w:type="dxa"/>
            <w:gridSpan w:val="3"/>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3381" w:type="dxa"/>
            <w:gridSpan w:val="2"/>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3272" w:type="dxa"/>
            <w:gridSpan w:val="2"/>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963" w:type="dxa"/>
            <w:gridSpan w:val="3"/>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951" w:hRule="atLeast"/>
          <w:jc w:val="center"/>
        </w:trPr>
        <w:tc>
          <w:tcPr>
            <w:tcW w:w="961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pPr>
              <w:widowControl w:val="0"/>
              <w:suppressAutoHyphens/>
              <w:autoSpaceDE w:val="0"/>
              <w:autoSpaceDN w:val="0"/>
              <w:adjustRightInd w:val="0"/>
              <w:spacing w:after="0" w:line="240" w:lineRule="auto"/>
              <w:jc w:val="both"/>
              <w:rPr>
                <w:rFonts w:ascii="Times New Roman" w:hAnsi="Times New Roman"/>
                <w:bCs/>
                <w:sz w:val="24"/>
                <w:szCs w:val="24"/>
              </w:rPr>
            </w:pPr>
          </w:p>
          <w:p>
            <w:pPr>
              <w:widowControl w:val="0"/>
              <w:suppressAutoHyphens/>
              <w:autoSpaceDE w:val="0"/>
              <w:autoSpaceDN w:val="0"/>
              <w:adjustRightInd w:val="0"/>
              <w:spacing w:after="0" w:line="240" w:lineRule="auto"/>
              <w:jc w:val="both"/>
              <w:rPr>
                <w:rFonts w:ascii="Times New Roman" w:hAnsi="Times New Roman"/>
                <w:bCs/>
                <w:sz w:val="24"/>
                <w:szCs w:val="24"/>
              </w:rPr>
            </w:pPr>
          </w:p>
          <w:p>
            <w:pPr>
              <w:widowControl w:val="0"/>
              <w:suppressAutoHyphens/>
              <w:autoSpaceDE w:val="0"/>
              <w:autoSpaceDN w:val="0"/>
              <w:adjustRightInd w:val="0"/>
              <w:spacing w:after="0" w:line="240" w:lineRule="auto"/>
              <w:jc w:val="both"/>
              <w:rPr>
                <w:rFonts w:ascii="Times New Roman" w:hAnsi="Times New Roman"/>
                <w:bCs/>
                <w:sz w:val="24"/>
                <w:szCs w:val="24"/>
              </w:rPr>
            </w:pPr>
          </w:p>
          <w:p>
            <w:pPr>
              <w:widowControl w:val="0"/>
              <w:suppressAutoHyphens/>
              <w:autoSpaceDE w:val="0"/>
              <w:autoSpaceDN w:val="0"/>
              <w:adjustRightInd w:val="0"/>
              <w:spacing w:after="0" w:line="240" w:lineRule="auto"/>
              <w:jc w:val="both"/>
              <w:rPr>
                <w:rFonts w:ascii="Times New Roman" w:hAnsi="Times New Roman"/>
                <w:bCs/>
                <w:sz w:val="24"/>
                <w:szCs w:val="24"/>
              </w:rPr>
            </w:pPr>
          </w:p>
          <w:p>
            <w:pPr>
              <w:widowControl w:val="0"/>
              <w:suppressAutoHyphens/>
              <w:autoSpaceDE w:val="0"/>
              <w:autoSpaceDN w:val="0"/>
              <w:adjustRightInd w:val="0"/>
              <w:spacing w:after="0" w:line="240" w:lineRule="auto"/>
              <w:jc w:val="both"/>
              <w:rPr>
                <w:rFonts w:ascii="Times New Roman" w:hAnsi="Times New Roman"/>
                <w:bCs/>
                <w:sz w:val="24"/>
                <w:szCs w:val="24"/>
              </w:rPr>
            </w:pPr>
          </w:p>
          <w:p>
            <w:pPr>
              <w:widowControl w:val="0"/>
              <w:suppressAutoHyphens/>
              <w:autoSpaceDE w:val="0"/>
              <w:autoSpaceDN w:val="0"/>
              <w:adjustRightInd w:val="0"/>
              <w:spacing w:after="0" w:line="240" w:lineRule="auto"/>
              <w:jc w:val="both"/>
              <w:rPr>
                <w:rFonts w:ascii="Times New Roman" w:hAnsi="Times New Roman"/>
                <w:bCs/>
                <w:sz w:val="24"/>
                <w:szCs w:val="24"/>
              </w:rPr>
            </w:pPr>
          </w:p>
          <w:p>
            <w:pPr>
              <w:widowControl w:val="0"/>
              <w:suppressAutoHyphens/>
              <w:autoSpaceDE w:val="0"/>
              <w:autoSpaceDN w:val="0"/>
              <w:adjustRightInd w:val="0"/>
              <w:spacing w:after="0" w:line="240" w:lineRule="auto"/>
              <w:jc w:val="both"/>
              <w:rPr>
                <w:rFonts w:ascii="Times New Roman" w:hAnsi="Times New Roman"/>
                <w:bCs/>
                <w:sz w:val="24"/>
                <w:szCs w:val="24"/>
              </w:rPr>
            </w:pPr>
          </w:p>
          <w:p>
            <w:pPr>
              <w:widowControl w:val="0"/>
              <w:suppressAutoHyphens/>
              <w:autoSpaceDE w:val="0"/>
              <w:autoSpaceDN w:val="0"/>
              <w:adjustRightInd w:val="0"/>
              <w:spacing w:after="0" w:line="240" w:lineRule="auto"/>
              <w:jc w:val="both"/>
              <w:rPr>
                <w:rFonts w:ascii="Times New Roman" w:hAnsi="Times New Roman"/>
                <w:bCs/>
                <w:sz w:val="24"/>
                <w:szCs w:val="24"/>
              </w:rPr>
            </w:pPr>
          </w:p>
        </w:tc>
      </w:tr>
      <w:tr>
        <w:tblPrEx>
          <w:tblCellMar>
            <w:top w:w="75" w:type="dxa"/>
            <w:left w:w="0" w:type="dxa"/>
            <w:bottom w:w="75" w:type="dxa"/>
            <w:right w:w="0" w:type="dxa"/>
          </w:tblCellMar>
        </w:tblPrEx>
        <w:trPr>
          <w:trHeight w:val="347" w:hRule="atLeast"/>
          <w:jc w:val="center"/>
        </w:trPr>
        <w:tc>
          <w:tcPr>
            <w:tcW w:w="849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vAlign w:val="cente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Документы, прилагаемые к заявлению:</w:t>
            </w:r>
          </w:p>
        </w:tc>
        <w:tc>
          <w:tcPr>
            <w:tcW w:w="1120" w:type="dxa"/>
            <w:tcBorders>
              <w:top w:val="single" w:color="auto" w:sz="4" w:space="0"/>
              <w:left w:val="single" w:color="auto" w:sz="4" w:space="0"/>
              <w:bottom w:val="single" w:color="auto" w:sz="4" w:space="0"/>
              <w:right w:val="single" w:color="auto" w:sz="4" w:space="0"/>
            </w:tcBorders>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Отметка о наличии</w:t>
            </w:r>
          </w:p>
        </w:tc>
      </w:tr>
      <w:tr>
        <w:tblPrEx>
          <w:tblCellMar>
            <w:top w:w="75" w:type="dxa"/>
            <w:left w:w="0" w:type="dxa"/>
            <w:bottom w:w="75" w:type="dxa"/>
            <w:right w:w="0" w:type="dxa"/>
          </w:tblCellMar>
        </w:tblPrEx>
        <w:trPr>
          <w:trHeight w:val="391" w:hRule="atLeast"/>
          <w:jc w:val="center"/>
        </w:trPr>
        <w:tc>
          <w:tcPr>
            <w:tcW w:w="849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49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документ, подтверждающий полномочия представителя заявителя, – в случае если с заявлением обращается представитель заявителя;</w:t>
            </w:r>
          </w:p>
        </w:tc>
        <w:tc>
          <w:tcPr>
            <w:tcW w:w="11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49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1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49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1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49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проектная документация лесных участков – в случае если подано заявление о предварительном согласовании предоставления лесного участка;</w:t>
            </w:r>
          </w:p>
        </w:tc>
        <w:tc>
          <w:tcPr>
            <w:tcW w:w="11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49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1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49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1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jc w:val="center"/>
        </w:trPr>
        <w:tc>
          <w:tcPr>
            <w:tcW w:w="961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tblPrEx>
          <w:tblCellMar>
            <w:top w:w="75" w:type="dxa"/>
            <w:left w:w="0" w:type="dxa"/>
            <w:bottom w:w="75" w:type="dxa"/>
            <w:right w:w="0" w:type="dxa"/>
          </w:tblCellMar>
        </w:tblPrEx>
        <w:trPr>
          <w:jc w:val="center"/>
        </w:trPr>
        <w:tc>
          <w:tcPr>
            <w:tcW w:w="6776"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Подпись</w:t>
            </w:r>
          </w:p>
        </w:tc>
        <w:tc>
          <w:tcPr>
            <w:tcW w:w="2840"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Дата</w:t>
            </w:r>
          </w:p>
        </w:tc>
      </w:tr>
      <w:tr>
        <w:tblPrEx>
          <w:tblCellMar>
            <w:top w:w="75" w:type="dxa"/>
            <w:left w:w="0" w:type="dxa"/>
            <w:bottom w:w="75" w:type="dxa"/>
            <w:right w:w="0" w:type="dxa"/>
          </w:tblCellMar>
        </w:tblPrEx>
        <w:trPr>
          <w:trHeight w:val="339" w:hRule="atLeast"/>
          <w:jc w:val="center"/>
        </w:trPr>
        <w:tc>
          <w:tcPr>
            <w:tcW w:w="6776"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840"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bl>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pPr>
        <w:pStyle w:val="22"/>
        <w:ind w:firstLine="709"/>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r>
        <w:fldChar w:fldCharType="begin"/>
      </w:r>
      <w:r>
        <w:instrText xml:space="preserve"> HYPERLINK "consultantplus://offline/ref=DD134144B9DCC736031A4B57D8AF33992A1B97821EF105959DC01AE1F471DE559807E729683C4DA957321F1C89z9SDF"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от 27.07.2006 № 152-ФЗ «О персональных данных».</w:t>
      </w:r>
    </w:p>
    <w:p>
      <w:pPr>
        <w:pStyle w:val="22"/>
        <w:ind w:firstLine="709"/>
        <w:jc w:val="both"/>
        <w:rPr>
          <w:rFonts w:ascii="Times New Roman" w:hAnsi="Times New Roman" w:cs="Times New Roman"/>
          <w:sz w:val="28"/>
          <w:szCs w:val="28"/>
        </w:rPr>
      </w:pPr>
    </w:p>
    <w:p>
      <w:pPr>
        <w:pStyle w:val="22"/>
        <w:ind w:firstLine="709"/>
        <w:jc w:val="both"/>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____________________</w:t>
      </w:r>
    </w:p>
    <w:p>
      <w:pPr>
        <w:pStyle w:val="22"/>
        <w:ind w:left="707"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Дата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Подпись заявителя </w:t>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br w:type="page"/>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ru-RU"/>
        </w:rPr>
        <w:pict>
          <v:shape id="_x0000_s1032" o:spid="_x0000_s1032" o:spt="202" type="#_x0000_t202" style="position:absolute;left:0pt;margin-left:242.65pt;margin-top:24.15pt;height:62.35pt;width:179.65pt;mso-wrap-distance-bottom:0pt;mso-wrap-distance-top:0pt;z-index:251660288;mso-width-relative:page;mso-height-relative:page;" stroked="f" coordsize="21600,21600">
            <v:path/>
            <v:fill color2="#000000" focussize="0,0"/>
            <v:stroke on="f" joinstyle="miter"/>
            <v:imagedata o:title=""/>
            <o:lock v:ext="edit"/>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4"/>
                    <w:tabs>
                      <w:tab w:val="left" w:pos="426"/>
                    </w:tabs>
                    <w:ind w:left="0"/>
                  </w:pPr>
                </w:p>
                <w:p>
                  <w:pPr>
                    <w:pStyle w:val="14"/>
                    <w:tabs>
                      <w:tab w:val="left" w:pos="426"/>
                    </w:tabs>
                    <w:ind w:left="0"/>
                  </w:pPr>
                </w:p>
              </w:txbxContent>
            </v:textbox>
            <w10:wrap type="topAndBottom"/>
          </v:shape>
        </w:pict>
      </w:r>
    </w:p>
    <w:tbl>
      <w:tblPr>
        <w:tblStyle w:val="8"/>
        <w:tblpPr w:leftFromText="180" w:rightFromText="180" w:vertAnchor="text" w:horzAnchor="margin" w:tblpY="1124"/>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4" w:hRule="atLeast"/>
        </w:trPr>
        <w:tc>
          <w:tcPr>
            <w:tcW w:w="3711" w:type="dxa"/>
          </w:tcPr>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r>
    </w:tbl>
    <w:p/>
    <w:p/>
    <w:p/>
    <w:p/>
    <w:p/>
    <w:p>
      <w:pPr>
        <w:spacing w:after="0" w:line="240" w:lineRule="auto"/>
        <w:jc w:val="center"/>
        <w:rPr>
          <w:rFonts w:ascii="Times New Roman" w:hAnsi="Times New Roman" w:cs="Times New Roman"/>
          <w:b/>
          <w:sz w:val="28"/>
          <w:szCs w:val="28"/>
        </w:rPr>
      </w:pPr>
      <w:r>
        <w:tab/>
      </w:r>
      <w:r>
        <w:rPr>
          <w:rFonts w:ascii="Times New Roman" w:hAnsi="Times New Roman" w:cs="Times New Roman"/>
          <w:b/>
          <w:sz w:val="28"/>
          <w:szCs w:val="28"/>
        </w:rPr>
        <w:t>Уведомление об отказе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pPr>
        <w:spacing w:after="0" w:line="240" w:lineRule="auto"/>
      </w:pPr>
    </w:p>
    <w:p>
      <w:pPr>
        <w:pStyle w:val="20"/>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b w:val="0"/>
          <w:sz w:val="28"/>
        </w:rPr>
        <w:t>Предварительное согласование предоставления земельного участка, расположенного на территории муниципального образования</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pPr>
        <w:tabs>
          <w:tab w:val="left" w:pos="9354"/>
        </w:tabs>
        <w:spacing w:after="0" w:line="360" w:lineRule="auto"/>
        <w:rPr>
          <w:u w:val="single"/>
        </w:rPr>
      </w:pPr>
      <w:r>
        <w:rPr>
          <w:u w:val="single"/>
        </w:rPr>
        <w:tab/>
      </w:r>
    </w:p>
    <w:p>
      <w:pPr>
        <w:tabs>
          <w:tab w:val="left" w:pos="9354"/>
        </w:tabs>
        <w:spacing w:after="0" w:line="360" w:lineRule="auto"/>
        <w:rPr>
          <w:u w:val="single"/>
        </w:rPr>
      </w:pPr>
      <w:r>
        <w:rPr>
          <w:u w:val="single"/>
        </w:rPr>
        <w:tab/>
      </w:r>
    </w:p>
    <w:p>
      <w:pPr>
        <w:tabs>
          <w:tab w:val="left" w:pos="9354"/>
        </w:tabs>
        <w:spacing w:after="0" w:line="240" w:lineRule="auto"/>
        <w:rPr>
          <w:u w:val="single"/>
        </w:rPr>
      </w:pPr>
      <w:r>
        <w:rPr>
          <w:u w:val="single"/>
        </w:rPr>
        <w:tab/>
      </w:r>
    </w:p>
    <w:p>
      <w:pPr>
        <w:tabs>
          <w:tab w:val="left" w:pos="9354"/>
        </w:tabs>
        <w:spacing w:after="0" w:line="240" w:lineRule="auto"/>
      </w:pPr>
    </w:p>
    <w:p>
      <w:pPr>
        <w:spacing w:after="0" w:line="240" w:lineRule="auto"/>
        <w:jc w:val="both"/>
        <w:rPr>
          <w:rFonts w:ascii="Times New Roman" w:hAnsi="Times New Roman" w:cs="Times New Roman"/>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pPr>
        <w:spacing w:after="0" w:line="240" w:lineRule="auto"/>
        <w:jc w:val="both"/>
        <w:rPr>
          <w:rFonts w:ascii="Times New Roman" w:hAnsi="Times New Roman" w:cs="Times New Roman"/>
        </w:rPr>
      </w:pPr>
      <w:r>
        <w:rPr>
          <w:rFonts w:ascii="Times New Roman" w:hAnsi="Times New Roman" w:cs="Times New Roman"/>
          <w:sz w:val="28"/>
          <w:szCs w:val="28"/>
        </w:rPr>
        <w:t xml:space="preserve">Ильинского сельского поселения </w:t>
      </w:r>
      <w:r>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___________________</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(И.О. Фамилия)</w:t>
      </w:r>
    </w:p>
    <w:p>
      <w:pPr>
        <w:tabs>
          <w:tab w:val="left" w:pos="3855"/>
        </w:tabs>
      </w:pPr>
    </w:p>
    <w:p>
      <w:pPr>
        <w:tabs>
          <w:tab w:val="left" w:pos="3855"/>
        </w:tabs>
      </w:pPr>
    </w:p>
    <w:p>
      <w:pPr>
        <w:tabs>
          <w:tab w:val="left" w:pos="3855"/>
        </w:tabs>
      </w:pPr>
    </w:p>
    <w:p>
      <w:pPr>
        <w:tabs>
          <w:tab w:val="left" w:pos="3855"/>
        </w:tabs>
      </w:pPr>
    </w:p>
    <w:p>
      <w:pPr>
        <w:tabs>
          <w:tab w:val="left" w:pos="3855"/>
        </w:tabs>
      </w:pPr>
    </w:p>
    <w:p>
      <w:pPr>
        <w:tabs>
          <w:tab w:val="left" w:pos="3855"/>
        </w:tabs>
      </w:pPr>
    </w:p>
    <w:p>
      <w:pPr>
        <w:tabs>
          <w:tab w:val="left" w:pos="3855"/>
        </w:tabs>
      </w:pPr>
    </w:p>
    <w:p>
      <w:pPr>
        <w:tabs>
          <w:tab w:val="left" w:pos="3855"/>
        </w:tabs>
      </w:pPr>
    </w:p>
    <w:p>
      <w:pPr>
        <w:tabs>
          <w:tab w:val="left" w:pos="3855"/>
        </w:tabs>
      </w:pPr>
    </w:p>
    <w:p>
      <w:pPr>
        <w:tabs>
          <w:tab w:val="left" w:pos="3855"/>
        </w:tabs>
      </w:pPr>
    </w:p>
    <w:p>
      <w:pPr>
        <w:tabs>
          <w:tab w:val="left" w:pos="3855"/>
        </w:tabs>
      </w:pPr>
      <w:r>
        <w:rPr>
          <w:lang w:eastAsia="ru-RU"/>
        </w:rPr>
        <w:pict>
          <v:shape id="_x0000_s1033" o:spid="_x0000_s1033" o:spt="202" type="#_x0000_t202" style="position:absolute;left:0pt;margin-left:194.7pt;margin-top:-1.55pt;height:313.5pt;width:285.75pt;mso-wrap-distance-bottom:0pt;mso-wrap-distance-top:0pt;z-index:251661312;mso-width-relative:page;mso-height-relative:page;" stroked="f" coordsize="21600,21600">
            <v:path/>
            <v:fill color2="#000000" focussize="0,0"/>
            <v:stroke on="f" joinstyle="miter"/>
            <v:imagedata o:title=""/>
            <o:lock v:ext="edit"/>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Ильинского сельского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p>
                  <w:pPr>
                    <w:pStyle w:val="14"/>
                    <w:tabs>
                      <w:tab w:val="left" w:pos="426"/>
                    </w:tabs>
                    <w:ind w:left="0"/>
                  </w:pPr>
                </w:p>
              </w:txbxContent>
            </v:textbox>
            <w10:wrap type="topAndBottom"/>
          </v:shape>
        </w:pict>
      </w:r>
    </w:p>
    <w:p>
      <w:pPr>
        <w:widowControl w:val="0"/>
        <w:autoSpaceDE w:val="0"/>
        <w:autoSpaceDN w:val="0"/>
        <w:adjustRightInd w:val="0"/>
        <w:spacing w:after="0" w:line="240" w:lineRule="auto"/>
        <w:jc w:val="center"/>
        <w:rPr>
          <w:rFonts w:ascii="Times New Roman" w:hAnsi="Times New Roman" w:cs="Times New Roman"/>
          <w:sz w:val="28"/>
          <w:szCs w:val="28"/>
        </w:rPr>
      </w:pPr>
      <w:r>
        <w:tab/>
      </w:r>
      <w:r>
        <w:rPr>
          <w:rFonts w:ascii="Times New Roman" w:hAnsi="Times New Roman" w:cs="Times New Roman"/>
          <w:sz w:val="28"/>
          <w:szCs w:val="28"/>
        </w:rPr>
        <w:t>ЗАЯВЛЕНИЕ</w:t>
      </w:r>
    </w:p>
    <w:p>
      <w:pPr>
        <w:widowControl w:val="0"/>
        <w:autoSpaceDE w:val="0"/>
        <w:autoSpaceDN w:val="0"/>
        <w:adjustRightInd w:val="0"/>
        <w:spacing w:after="0" w:line="240" w:lineRule="auto"/>
        <w:ind w:firstLine="709"/>
        <w:jc w:val="both"/>
        <w:rPr>
          <w:szCs w:val="28"/>
        </w:rPr>
      </w:pPr>
    </w:p>
    <w:p>
      <w:pPr>
        <w:pStyle w:val="20"/>
        <w:widowControl/>
        <w:ind w:firstLine="709"/>
        <w:jc w:val="both"/>
        <w:rPr>
          <w:rFonts w:ascii="Times New Roman" w:hAnsi="Times New Roman" w:cs="Times New Roman"/>
          <w:b w:val="0"/>
          <w:sz w:val="28"/>
          <w:szCs w:val="28"/>
        </w:rPr>
      </w:pPr>
      <w:r>
        <w:rPr>
          <w:rFonts w:ascii="Times New Roman" w:hAnsi="Times New Roman"/>
          <w:b w:val="0"/>
          <w:sz w:val="28"/>
          <w:szCs w:val="28"/>
        </w:rPr>
        <w:t xml:space="preserve">Прошу внести изменение в решение  о предварительном согласовании предоставления земельного участка </w:t>
      </w:r>
      <w:r>
        <w:rPr>
          <w:rFonts w:ascii="Times New Roman" w:hAnsi="Times New Roman" w:cs="Times New Roman"/>
          <w:b w:val="0"/>
          <w:sz w:val="28"/>
          <w:szCs w:val="28"/>
        </w:rPr>
        <w:t>___________________________________</w:t>
      </w:r>
    </w:p>
    <w:p>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 xml:space="preserve">(реквизиты решения о предварительном согласовании предоставления </w:t>
      </w:r>
      <w:r>
        <w:rPr>
          <w:rFonts w:ascii="Times New Roman" w:hAnsi="Times New Roman" w:cs="Times New Roman"/>
          <w:bCs/>
          <w:sz w:val="24"/>
          <w:szCs w:val="24"/>
          <w:vertAlign w:val="superscript"/>
        </w:rPr>
        <w:t>земельного участка)</w:t>
      </w:r>
    </w:p>
    <w:p>
      <w:pPr>
        <w:pStyle w:val="20"/>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в отношении земельного участка с кадастровым номером </w:t>
      </w:r>
      <w:r>
        <w:rPr>
          <w:rFonts w:ascii="Times New Roman" w:hAnsi="Times New Roman"/>
          <w:b w:val="0"/>
          <w:sz w:val="28"/>
          <w:szCs w:val="28"/>
        </w:rPr>
        <w:t>_______________________________________________________________,</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решения:</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(Документы, которые заявитель прикладывает к заявлению самостоятельно)</w:t>
      </w:r>
    </w:p>
    <w:p>
      <w:pPr>
        <w:jc w:val="center"/>
      </w:pPr>
      <w:r>
        <w:t>______________</w:t>
      </w:r>
    </w:p>
    <w:sectPr>
      <w:pgSz w:w="11906" w:h="16838"/>
      <w:pgMar w:top="709" w:right="850" w:bottom="56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Lucida Sans Unicode">
    <w:panose1 w:val="020B0602030504020204"/>
    <w:charset w:val="CC"/>
    <w:family w:val="swiss"/>
    <w:pitch w:val="default"/>
    <w:sig w:usb0="80001AFF" w:usb1="0000396B" w:usb2="00000000" w:usb3="00000000" w:csb0="200000BF" w:csb1="D7F7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2BD13F"/>
    <w:multiLevelType w:val="singleLevel"/>
    <w:tmpl w:val="B52BD13F"/>
    <w:lvl w:ilvl="0" w:tentative="0">
      <w:start w:val="1"/>
      <w:numFmt w:val="decimal"/>
      <w:lvlText w:val="%1."/>
      <w:lvlJc w:val="left"/>
      <w:pPr>
        <w:tabs>
          <w:tab w:val="left" w:pos="732"/>
        </w:tabs>
        <w:ind w:left="420"/>
      </w:pPr>
    </w:lvl>
  </w:abstractNum>
  <w:abstractNum w:abstractNumId="1">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2">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3">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4">
    <w:nsid w:val="5B5B0999"/>
    <w:multiLevelType w:val="multilevel"/>
    <w:tmpl w:val="5B5B0999"/>
    <w:lvl w:ilvl="0" w:tentative="0">
      <w:start w:val="3"/>
      <w:numFmt w:val="decimal"/>
      <w:lvlText w:val="%1."/>
      <w:lvlJc w:val="left"/>
      <w:pPr>
        <w:ind w:left="450" w:hanging="450"/>
      </w:pPr>
      <w:rPr>
        <w:rFonts w:hint="default"/>
        <w:b/>
      </w:rPr>
    </w:lvl>
    <w:lvl w:ilvl="1" w:tentative="0">
      <w:start w:val="4"/>
      <w:numFmt w:val="decimal"/>
      <w:lvlText w:val="%1.%2."/>
      <w:lvlJc w:val="left"/>
      <w:pPr>
        <w:ind w:left="1788" w:hanging="720"/>
      </w:pPr>
      <w:rPr>
        <w:rFonts w:hint="default"/>
        <w:b/>
      </w:rPr>
    </w:lvl>
    <w:lvl w:ilvl="2" w:tentative="0">
      <w:start w:val="1"/>
      <w:numFmt w:val="decimal"/>
      <w:lvlText w:val="%1.%2.%3."/>
      <w:lvlJc w:val="left"/>
      <w:pPr>
        <w:ind w:left="2856" w:hanging="720"/>
      </w:pPr>
      <w:rPr>
        <w:rFonts w:hint="default"/>
        <w:b w:val="0"/>
      </w:rPr>
    </w:lvl>
    <w:lvl w:ilvl="3" w:tentative="0">
      <w:start w:val="1"/>
      <w:numFmt w:val="decimal"/>
      <w:lvlText w:val="%1.%2.%3.%4."/>
      <w:lvlJc w:val="left"/>
      <w:pPr>
        <w:ind w:left="4284" w:hanging="1080"/>
      </w:pPr>
      <w:rPr>
        <w:rFonts w:hint="default"/>
        <w:b/>
      </w:rPr>
    </w:lvl>
    <w:lvl w:ilvl="4" w:tentative="0">
      <w:start w:val="1"/>
      <w:numFmt w:val="decimal"/>
      <w:lvlText w:val="%1.%2.%3.%4.%5."/>
      <w:lvlJc w:val="left"/>
      <w:pPr>
        <w:ind w:left="5352" w:hanging="1080"/>
      </w:pPr>
      <w:rPr>
        <w:rFonts w:hint="default"/>
        <w:b/>
      </w:rPr>
    </w:lvl>
    <w:lvl w:ilvl="5" w:tentative="0">
      <w:start w:val="1"/>
      <w:numFmt w:val="decimal"/>
      <w:lvlText w:val="%1.%2.%3.%4.%5.%6."/>
      <w:lvlJc w:val="left"/>
      <w:pPr>
        <w:ind w:left="6780" w:hanging="1440"/>
      </w:pPr>
      <w:rPr>
        <w:rFonts w:hint="default"/>
        <w:b/>
      </w:rPr>
    </w:lvl>
    <w:lvl w:ilvl="6" w:tentative="0">
      <w:start w:val="1"/>
      <w:numFmt w:val="decimal"/>
      <w:lvlText w:val="%1.%2.%3.%4.%5.%6.%7."/>
      <w:lvlJc w:val="left"/>
      <w:pPr>
        <w:ind w:left="8208" w:hanging="1800"/>
      </w:pPr>
      <w:rPr>
        <w:rFonts w:hint="default"/>
        <w:b/>
      </w:rPr>
    </w:lvl>
    <w:lvl w:ilvl="7" w:tentative="0">
      <w:start w:val="1"/>
      <w:numFmt w:val="decimal"/>
      <w:lvlText w:val="%1.%2.%3.%4.%5.%6.%7.%8."/>
      <w:lvlJc w:val="left"/>
      <w:pPr>
        <w:ind w:left="9276" w:hanging="1800"/>
      </w:pPr>
      <w:rPr>
        <w:rFonts w:hint="default"/>
        <w:b/>
      </w:rPr>
    </w:lvl>
    <w:lvl w:ilvl="8" w:tentative="0">
      <w:start w:val="1"/>
      <w:numFmt w:val="decimal"/>
      <w:lvlText w:val="%1.%2.%3.%4.%5.%6.%7.%8.%9."/>
      <w:lvlJc w:val="left"/>
      <w:pPr>
        <w:ind w:left="10704" w:hanging="2160"/>
      </w:pPr>
      <w:rPr>
        <w:rFonts w:hint="default"/>
        <w:b/>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086B5F"/>
    <w:rsid w:val="00086B5F"/>
    <w:rsid w:val="000D3909"/>
    <w:rsid w:val="001F058D"/>
    <w:rsid w:val="002C1760"/>
    <w:rsid w:val="00345E88"/>
    <w:rsid w:val="003A45F9"/>
    <w:rsid w:val="003B757E"/>
    <w:rsid w:val="005E4F33"/>
    <w:rsid w:val="00684B67"/>
    <w:rsid w:val="007174A8"/>
    <w:rsid w:val="008666E5"/>
    <w:rsid w:val="009136B7"/>
    <w:rsid w:val="00A226F5"/>
    <w:rsid w:val="00A266E1"/>
    <w:rsid w:val="00D15C0E"/>
    <w:rsid w:val="00D913B2"/>
    <w:rsid w:val="00E27BD4"/>
    <w:rsid w:val="00E72F67"/>
    <w:rsid w:val="00F03808"/>
    <w:rsid w:val="3AD42F33"/>
    <w:rsid w:val="491A16D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0"/>
    <w:qFormat/>
    <w:uiPriority w:val="9"/>
    <w:pPr>
      <w:keepNext/>
      <w:keepLines/>
      <w:spacing w:before="480" w:after="0" w:line="240" w:lineRule="auto"/>
      <w:outlineLvl w:val="0"/>
    </w:pPr>
    <w:rPr>
      <w:rFonts w:ascii="Cambria" w:hAnsi="Cambria" w:eastAsia="Times New Roman" w:cs="Times New Roman"/>
      <w:b/>
      <w:bCs/>
      <w:color w:val="365F91"/>
      <w:sz w:val="28"/>
      <w:szCs w:val="28"/>
      <w:lang w:eastAsia="ru-RU"/>
    </w:rPr>
  </w:style>
  <w:style w:type="paragraph" w:styleId="3">
    <w:name w:val="heading 2"/>
    <w:basedOn w:val="1"/>
    <w:next w:val="1"/>
    <w:link w:val="1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2"/>
    <w:basedOn w:val="1"/>
    <w:link w:val="12"/>
    <w:semiHidden/>
    <w:unhideWhenUsed/>
    <w:qFormat/>
    <w:uiPriority w:val="99"/>
    <w:pPr>
      <w:spacing w:after="120" w:line="480" w:lineRule="auto"/>
    </w:pPr>
    <w:rPr>
      <w:rFonts w:ascii="Times New Roman" w:hAnsi="Times New Roman" w:eastAsia="Calibri" w:cs="Times New Roman"/>
      <w:sz w:val="24"/>
      <w:szCs w:val="24"/>
      <w:lang w:eastAsia="ru-RU"/>
    </w:rPr>
  </w:style>
  <w:style w:type="character" w:styleId="7">
    <w:name w:val="Hyperlink"/>
    <w:basedOn w:val="4"/>
    <w:semiHidden/>
    <w:unhideWhenUsed/>
    <w:qFormat/>
    <w:uiPriority w:val="99"/>
    <w:rPr>
      <w:color w:val="0000FF"/>
      <w:u w:val="single"/>
    </w:rPr>
  </w:style>
  <w:style w:type="table" w:styleId="8">
    <w:name w:val="Table Grid"/>
    <w:basedOn w:val="5"/>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9">
    <w:name w:val="Title"/>
    <w:basedOn w:val="1"/>
    <w:link w:val="11"/>
    <w:qFormat/>
    <w:uiPriority w:val="0"/>
    <w:pPr>
      <w:spacing w:after="0" w:line="240" w:lineRule="auto"/>
      <w:jc w:val="center"/>
    </w:pPr>
    <w:rPr>
      <w:rFonts w:ascii="Times New Roman" w:hAnsi="Times New Roman" w:eastAsia="Times New Roman" w:cs="Times New Roman"/>
      <w:sz w:val="32"/>
      <w:szCs w:val="24"/>
      <w:lang w:eastAsia="ru-RU"/>
    </w:rPr>
  </w:style>
  <w:style w:type="character" w:customStyle="1" w:styleId="10">
    <w:name w:val="Заголовок 1 Знак"/>
    <w:basedOn w:val="4"/>
    <w:link w:val="2"/>
    <w:qFormat/>
    <w:uiPriority w:val="9"/>
    <w:rPr>
      <w:rFonts w:ascii="Cambria" w:hAnsi="Cambria" w:eastAsia="Times New Roman" w:cs="Times New Roman"/>
      <w:b/>
      <w:bCs/>
      <w:color w:val="365F91"/>
      <w:sz w:val="28"/>
      <w:szCs w:val="28"/>
      <w:lang w:eastAsia="ru-RU"/>
    </w:rPr>
  </w:style>
  <w:style w:type="character" w:customStyle="1" w:styleId="11">
    <w:name w:val="Название Знак"/>
    <w:basedOn w:val="4"/>
    <w:link w:val="9"/>
    <w:qFormat/>
    <w:uiPriority w:val="0"/>
    <w:rPr>
      <w:rFonts w:ascii="Times New Roman" w:hAnsi="Times New Roman" w:eastAsia="Times New Roman" w:cs="Times New Roman"/>
      <w:sz w:val="32"/>
      <w:szCs w:val="24"/>
      <w:lang w:eastAsia="ru-RU"/>
    </w:rPr>
  </w:style>
  <w:style w:type="character" w:customStyle="1" w:styleId="12">
    <w:name w:val="Основной текст 2 Знак"/>
    <w:basedOn w:val="4"/>
    <w:link w:val="6"/>
    <w:semiHidden/>
    <w:qFormat/>
    <w:uiPriority w:val="99"/>
    <w:rPr>
      <w:rFonts w:ascii="Times New Roman" w:hAnsi="Times New Roman" w:eastAsia="Calibri" w:cs="Times New Roman"/>
      <w:sz w:val="24"/>
      <w:szCs w:val="24"/>
      <w:lang w:eastAsia="ru-RU"/>
    </w:rPr>
  </w:style>
  <w:style w:type="paragraph" w:customStyle="1" w:styleId="13">
    <w:name w:val="Стиль Заголовок 2 + Times New Roman По ширине"/>
    <w:basedOn w:val="3"/>
    <w:qFormat/>
    <w:uiPriority w:val="0"/>
    <w:pPr>
      <w:keepLines w:val="0"/>
      <w:spacing w:before="240" w:after="240" w:line="240" w:lineRule="auto"/>
      <w:jc w:val="both"/>
    </w:pPr>
    <w:rPr>
      <w:rFonts w:ascii="Times New Roman" w:hAnsi="Times New Roman" w:eastAsia="Calibri" w:cs="Times New Roman"/>
      <w:i/>
      <w:iCs/>
      <w:color w:val="auto"/>
      <w:sz w:val="28"/>
      <w:szCs w:val="28"/>
      <w:lang w:eastAsia="ru-RU"/>
    </w:rPr>
  </w:style>
  <w:style w:type="paragraph" w:styleId="14">
    <w:name w:val="List Paragraph"/>
    <w:basedOn w:val="1"/>
    <w:qFormat/>
    <w:uiPriority w:val="34"/>
    <w:pPr>
      <w:spacing w:after="0" w:line="240" w:lineRule="auto"/>
      <w:ind w:left="720"/>
      <w:contextualSpacing/>
    </w:pPr>
    <w:rPr>
      <w:rFonts w:ascii="Times New Roman" w:hAnsi="Times New Roman" w:eastAsia="Calibri" w:cs="Times New Roman"/>
      <w:sz w:val="24"/>
      <w:szCs w:val="24"/>
      <w:lang w:eastAsia="ru-RU"/>
    </w:rPr>
  </w:style>
  <w:style w:type="character" w:customStyle="1" w:styleId="15">
    <w:name w:val="Заголовок 2 Знак"/>
    <w:basedOn w:val="4"/>
    <w:link w:val="3"/>
    <w:qFormat/>
    <w:uiPriority w:val="9"/>
    <w:rPr>
      <w:rFonts w:asciiTheme="majorHAnsi" w:hAnsiTheme="majorHAnsi" w:eastAsiaTheme="majorEastAsia" w:cstheme="majorBidi"/>
      <w:b/>
      <w:bCs/>
      <w:color w:val="4F81BD" w:themeColor="accent1"/>
      <w:sz w:val="26"/>
      <w:szCs w:val="26"/>
    </w:rPr>
  </w:style>
  <w:style w:type="character" w:customStyle="1" w:styleId="16">
    <w:name w:val="Гипертекстовая ссылка"/>
    <w:basedOn w:val="4"/>
    <w:qFormat/>
    <w:uiPriority w:val="99"/>
    <w:rPr>
      <w:rFonts w:cs="Times New Roman"/>
      <w:color w:val="106BBE"/>
    </w:rPr>
  </w:style>
  <w:style w:type="paragraph" w:customStyle="1" w:styleId="17">
    <w:name w:val="Прижатый влево"/>
    <w:basedOn w:val="1"/>
    <w:next w:val="1"/>
    <w:qFormat/>
    <w:uiPriority w:val="99"/>
    <w:pPr>
      <w:autoSpaceDE w:val="0"/>
      <w:autoSpaceDN w:val="0"/>
      <w:adjustRightInd w:val="0"/>
      <w:spacing w:after="0" w:line="240" w:lineRule="auto"/>
    </w:pPr>
    <w:rPr>
      <w:rFonts w:ascii="Arial" w:hAnsi="Arial" w:eastAsia="Times New Roman" w:cs="Arial"/>
      <w:sz w:val="24"/>
      <w:szCs w:val="24"/>
      <w:lang w:eastAsia="ru-RU"/>
    </w:rPr>
  </w:style>
  <w:style w:type="paragraph" w:customStyle="1" w:styleId="18">
    <w:name w:val="ConsPlusNormal"/>
    <w:link w:val="19"/>
    <w:qFormat/>
    <w:uiPriority w:val="0"/>
    <w:pPr>
      <w:autoSpaceDE w:val="0"/>
      <w:autoSpaceDN w:val="0"/>
      <w:adjustRightInd w:val="0"/>
      <w:spacing w:after="0" w:line="240" w:lineRule="auto"/>
    </w:pPr>
    <w:rPr>
      <w:rFonts w:ascii="Arial" w:hAnsi="Arial" w:eastAsia="Calibri" w:cs="Arial"/>
      <w:sz w:val="20"/>
      <w:szCs w:val="20"/>
      <w:lang w:val="ru-RU" w:eastAsia="en-US" w:bidi="ar-SA"/>
    </w:rPr>
  </w:style>
  <w:style w:type="character" w:customStyle="1" w:styleId="19">
    <w:name w:val="ConsPlusNormal Знак"/>
    <w:link w:val="18"/>
    <w:qFormat/>
    <w:locked/>
    <w:uiPriority w:val="0"/>
    <w:rPr>
      <w:rFonts w:ascii="Arial" w:hAnsi="Arial" w:eastAsia="Calibri" w:cs="Arial"/>
      <w:sz w:val="20"/>
      <w:szCs w:val="20"/>
    </w:rPr>
  </w:style>
  <w:style w:type="paragraph" w:customStyle="1" w:styleId="20">
    <w:name w:val="ConsPlusTitle"/>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1">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22">
    <w:name w:val="ConsPlusNon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35</Pages>
  <Words>11646</Words>
  <Characters>66384</Characters>
  <Lines>553</Lines>
  <Paragraphs>155</Paragraphs>
  <TotalTime>52</TotalTime>
  <ScaleCrop>false</ScaleCrop>
  <LinksUpToDate>false</LinksUpToDate>
  <CharactersWithSpaces>77875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2021-03-11T12:48:00Z</dcterms:created>
  <dc:creator>User</dc:creator>
  <cp:lastModifiedBy>User</cp:lastModifiedBy>
  <cp:lastPrinted>2022-12-26T11:18:00Z</cp:lastPrinted>
  <dcterms:modified xsi:type="dcterms:W3CDTF">2022-12-27T13:52:20Z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81BDF8468B2F4CBEBFE2AFF6B445D45E</vt:lpwstr>
  </property>
</Properties>
</file>