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АДМИНИСТРАЦИЯ МУНИЦИПАЛЬНОГО ОБРАЗОВАНИЯ ИЛЬИНСКОЕ СЕЛЬСКОЕ ПОСЕЛЕНИЕ</w:t>
      </w:r>
    </w:p>
    <w:p>
      <w:pPr>
        <w:jc w:val="center"/>
        <w:rPr>
          <w:b/>
          <w:sz w:val="28"/>
          <w:szCs w:val="28"/>
        </w:rPr>
      </w:pPr>
      <w:r>
        <w:rPr>
          <w:b/>
          <w:sz w:val="28"/>
          <w:szCs w:val="28"/>
        </w:rPr>
        <w:t>СОВЕТСКОГО РАЙОНА КИРОВСКОЙ ОБЛАСТИ</w:t>
      </w:r>
    </w:p>
    <w:p>
      <w:pPr>
        <w:jc w:val="center"/>
        <w:rPr>
          <w:b/>
          <w:sz w:val="36"/>
          <w:szCs w:val="36"/>
        </w:rPr>
      </w:pPr>
    </w:p>
    <w:p>
      <w:pPr>
        <w:jc w:val="center"/>
        <w:rPr>
          <w:b/>
          <w:sz w:val="32"/>
          <w:szCs w:val="32"/>
        </w:rPr>
      </w:pPr>
      <w:r>
        <w:rPr>
          <w:b/>
          <w:sz w:val="32"/>
          <w:szCs w:val="32"/>
        </w:rPr>
        <w:t>ПОСТАНОВЛЕНИЕ</w:t>
      </w:r>
    </w:p>
    <w:p>
      <w:pPr>
        <w:jc w:val="center"/>
        <w:rPr>
          <w:sz w:val="28"/>
          <w:szCs w:val="28"/>
        </w:rPr>
      </w:pPr>
    </w:p>
    <w:p>
      <w:pPr>
        <w:rPr>
          <w:rFonts w:hint="default"/>
          <w:sz w:val="28"/>
          <w:szCs w:val="28"/>
          <w:lang w:val="ru-RU"/>
        </w:rPr>
      </w:pPr>
      <w:r>
        <w:rPr>
          <w:sz w:val="28"/>
          <w:szCs w:val="28"/>
        </w:rPr>
        <w:t>30.12.202</w:t>
      </w:r>
      <w:r>
        <w:rPr>
          <w:rFonts w:hint="default"/>
          <w:sz w:val="28"/>
          <w:szCs w:val="28"/>
          <w:lang w:val="ru-RU"/>
        </w:rPr>
        <w:t>2</w:t>
      </w:r>
      <w:r>
        <w:rPr>
          <w:sz w:val="28"/>
          <w:szCs w:val="28"/>
        </w:rPr>
        <w:t xml:space="preserve">                                                                                                   № </w:t>
      </w:r>
      <w:r>
        <w:rPr>
          <w:rFonts w:hint="default"/>
          <w:sz w:val="28"/>
          <w:szCs w:val="28"/>
          <w:lang w:val="ru-RU"/>
        </w:rPr>
        <w:t>120</w:t>
      </w:r>
    </w:p>
    <w:p>
      <w:pPr>
        <w:jc w:val="center"/>
        <w:rPr>
          <w:sz w:val="48"/>
          <w:szCs w:val="48"/>
        </w:rPr>
      </w:pPr>
      <w:r>
        <w:rPr>
          <w:sz w:val="28"/>
          <w:szCs w:val="28"/>
        </w:rPr>
        <w:t>с. Ильинск</w:t>
      </w:r>
    </w:p>
    <w:p>
      <w:pPr>
        <w:shd w:val="clear" w:color="auto" w:fill="FFFFFF"/>
        <w:jc w:val="center"/>
        <w:rPr>
          <w:b/>
          <w:sz w:val="28"/>
          <w:szCs w:val="28"/>
        </w:rPr>
      </w:pPr>
      <w:r>
        <w:rPr>
          <w:b/>
          <w:sz w:val="28"/>
          <w:szCs w:val="28"/>
        </w:rPr>
        <w:t>Об утверждении Порядка составления, утверждения и ведения бюджетных смет на обеспечение выполнения функций учреждений муници</w:t>
      </w:r>
      <w:r>
        <w:rPr>
          <w:b/>
          <w:sz w:val="28"/>
          <w:szCs w:val="28"/>
        </w:rPr>
        <w:softHyphen/>
      </w:r>
      <w:r>
        <w:rPr>
          <w:b/>
          <w:sz w:val="28"/>
          <w:szCs w:val="28"/>
        </w:rPr>
        <w:t xml:space="preserve">пального образования Ильинское сельское поселение Советского района Кировской области и внесения изменений в них </w:t>
      </w:r>
    </w:p>
    <w:p>
      <w:pPr>
        <w:shd w:val="clear" w:color="auto" w:fill="FFFFFF"/>
        <w:jc w:val="center"/>
        <w:rPr>
          <w:b/>
          <w:sz w:val="28"/>
          <w:szCs w:val="28"/>
        </w:rPr>
      </w:pPr>
      <w:r>
        <w:rPr>
          <w:b/>
          <w:sz w:val="28"/>
          <w:szCs w:val="28"/>
        </w:rPr>
        <w:t>на 202</w:t>
      </w:r>
      <w:r>
        <w:rPr>
          <w:rFonts w:hint="default"/>
          <w:b/>
          <w:sz w:val="28"/>
          <w:szCs w:val="28"/>
          <w:lang w:val="ru-RU"/>
        </w:rPr>
        <w:t>3</w:t>
      </w:r>
      <w:r>
        <w:rPr>
          <w:b/>
          <w:sz w:val="28"/>
          <w:szCs w:val="28"/>
        </w:rPr>
        <w:t xml:space="preserve"> год и на плановый период 202</w:t>
      </w:r>
      <w:r>
        <w:rPr>
          <w:rFonts w:hint="default"/>
          <w:b/>
          <w:sz w:val="28"/>
          <w:szCs w:val="28"/>
          <w:lang w:val="ru-RU"/>
        </w:rPr>
        <w:t>4</w:t>
      </w:r>
      <w:r>
        <w:rPr>
          <w:b/>
          <w:sz w:val="28"/>
          <w:szCs w:val="28"/>
        </w:rPr>
        <w:t xml:space="preserve"> и 202</w:t>
      </w:r>
      <w:r>
        <w:rPr>
          <w:rFonts w:hint="default"/>
          <w:b/>
          <w:sz w:val="28"/>
          <w:szCs w:val="28"/>
          <w:lang w:val="ru-RU"/>
        </w:rPr>
        <w:t>5</w:t>
      </w:r>
      <w:r>
        <w:rPr>
          <w:b/>
          <w:sz w:val="28"/>
          <w:szCs w:val="28"/>
        </w:rPr>
        <w:t xml:space="preserve"> годов</w:t>
      </w:r>
    </w:p>
    <w:p>
      <w:pPr>
        <w:pStyle w:val="10"/>
        <w:widowControl/>
        <w:jc w:val="both"/>
        <w:rPr>
          <w:rFonts w:ascii="Times New Roman" w:hAnsi="Times New Roman" w:cs="Times New Roman"/>
          <w:b w:val="0"/>
          <w:bCs w:val="0"/>
          <w:sz w:val="48"/>
          <w:szCs w:val="48"/>
        </w:rPr>
      </w:pPr>
    </w:p>
    <w:p>
      <w:pPr>
        <w:pStyle w:val="9"/>
        <w:widowControl/>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соответствии со статьёй 221 Бюджетного кодекса Российской Федерации, администрация Ильинского сельского поселения ПОСТАНОВЛЯЕТ:</w:t>
      </w:r>
    </w:p>
    <w:p>
      <w:pPr>
        <w:shd w:val="clear" w:color="auto" w:fill="FFFFFF"/>
        <w:jc w:val="both"/>
        <w:rPr>
          <w:sz w:val="28"/>
          <w:szCs w:val="28"/>
        </w:rPr>
      </w:pPr>
      <w:r>
        <w:rPr>
          <w:sz w:val="28"/>
          <w:szCs w:val="28"/>
        </w:rPr>
        <w:tab/>
      </w:r>
      <w:r>
        <w:rPr>
          <w:sz w:val="28"/>
          <w:szCs w:val="28"/>
        </w:rPr>
        <w:t>1. Утвердить Порядок составления, утверждения и ведения бюджетных смет на обеспечение выполнения функций учреждений муници</w:t>
      </w:r>
      <w:r>
        <w:rPr>
          <w:sz w:val="28"/>
          <w:szCs w:val="28"/>
        </w:rPr>
        <w:softHyphen/>
      </w:r>
      <w:r>
        <w:rPr>
          <w:sz w:val="28"/>
          <w:szCs w:val="28"/>
        </w:rPr>
        <w:t>пального образования Ильинское сельское поселение Советского района Кировской области и внесения изменений в них на 202</w:t>
      </w:r>
      <w:r>
        <w:rPr>
          <w:rFonts w:hint="default"/>
          <w:sz w:val="28"/>
          <w:szCs w:val="28"/>
          <w:lang w:val="ru-RU"/>
        </w:rPr>
        <w:t>3</w:t>
      </w:r>
      <w:r>
        <w:rPr>
          <w:sz w:val="28"/>
          <w:szCs w:val="28"/>
        </w:rPr>
        <w:t xml:space="preserve"> год и на плановый период 202</w:t>
      </w:r>
      <w:r>
        <w:rPr>
          <w:rFonts w:hint="default"/>
          <w:sz w:val="28"/>
          <w:szCs w:val="28"/>
          <w:lang w:val="ru-RU"/>
        </w:rPr>
        <w:t>4</w:t>
      </w:r>
      <w:r>
        <w:rPr>
          <w:sz w:val="28"/>
          <w:szCs w:val="28"/>
        </w:rPr>
        <w:t xml:space="preserve"> и 202</w:t>
      </w:r>
      <w:r>
        <w:rPr>
          <w:rFonts w:hint="default"/>
          <w:sz w:val="28"/>
          <w:szCs w:val="28"/>
          <w:lang w:val="ru-RU"/>
        </w:rPr>
        <w:t>5</w:t>
      </w:r>
      <w:r>
        <w:rPr>
          <w:sz w:val="28"/>
          <w:szCs w:val="28"/>
        </w:rPr>
        <w:t xml:space="preserve"> годов. Прилагается.</w:t>
      </w:r>
    </w:p>
    <w:p>
      <w:pPr>
        <w:pStyle w:val="7"/>
        <w:shd w:val="clear" w:color="auto" w:fill="FFFFFF"/>
        <w:spacing w:before="0" w:beforeAutospacing="0" w:after="0"/>
        <w:jc w:val="both"/>
        <w:rPr>
          <w:sz w:val="28"/>
          <w:szCs w:val="28"/>
        </w:rPr>
      </w:pPr>
      <w:r>
        <w:rPr>
          <w:b/>
          <w:sz w:val="28"/>
          <w:szCs w:val="28"/>
        </w:rPr>
        <w:tab/>
      </w:r>
      <w:r>
        <w:rPr>
          <w:sz w:val="28"/>
          <w:szCs w:val="28"/>
        </w:rPr>
        <w:t>2. Признать утратившим силу постановление администрации Ильинского сельского поселения от 30.12.202</w:t>
      </w:r>
      <w:r>
        <w:rPr>
          <w:rFonts w:hint="default"/>
          <w:sz w:val="28"/>
          <w:szCs w:val="28"/>
          <w:lang w:val="ru-RU"/>
        </w:rPr>
        <w:t>1</w:t>
      </w:r>
      <w:r>
        <w:rPr>
          <w:sz w:val="28"/>
          <w:szCs w:val="28"/>
        </w:rPr>
        <w:t xml:space="preserve"> № 1</w:t>
      </w:r>
      <w:r>
        <w:rPr>
          <w:rFonts w:hint="default"/>
          <w:sz w:val="28"/>
          <w:szCs w:val="28"/>
          <w:lang w:val="ru-RU"/>
        </w:rPr>
        <w:t>39</w:t>
      </w:r>
      <w:r>
        <w:rPr>
          <w:sz w:val="28"/>
          <w:szCs w:val="28"/>
        </w:rPr>
        <w:t>   «Об утверждении Порядка составления, утверждения и ведения бюджетных смет на обеспечение выполнения функций учреждений муниципального образования Ильинское сельское поселение Советского района Кировской области и внесения изменений в них на 202</w:t>
      </w:r>
      <w:r>
        <w:rPr>
          <w:rFonts w:hint="default"/>
          <w:sz w:val="28"/>
          <w:szCs w:val="28"/>
          <w:lang w:val="ru-RU"/>
        </w:rPr>
        <w:t>2</w:t>
      </w:r>
      <w:r>
        <w:rPr>
          <w:sz w:val="28"/>
          <w:szCs w:val="28"/>
        </w:rPr>
        <w:t xml:space="preserve"> год и на плановый период 202</w:t>
      </w:r>
      <w:r>
        <w:rPr>
          <w:rFonts w:hint="default"/>
          <w:sz w:val="28"/>
          <w:szCs w:val="28"/>
          <w:lang w:val="ru-RU"/>
        </w:rPr>
        <w:t>3</w:t>
      </w:r>
      <w:r>
        <w:rPr>
          <w:sz w:val="28"/>
          <w:szCs w:val="28"/>
        </w:rPr>
        <w:t xml:space="preserve"> и 202</w:t>
      </w:r>
      <w:r>
        <w:rPr>
          <w:rFonts w:hint="default"/>
          <w:sz w:val="28"/>
          <w:szCs w:val="28"/>
          <w:lang w:val="ru-RU"/>
        </w:rPr>
        <w:t>4</w:t>
      </w:r>
      <w:r>
        <w:rPr>
          <w:sz w:val="28"/>
          <w:szCs w:val="28"/>
        </w:rPr>
        <w:t xml:space="preserve"> годов».</w:t>
      </w:r>
    </w:p>
    <w:p>
      <w:pPr>
        <w:pStyle w:val="7"/>
        <w:shd w:val="clear" w:color="auto" w:fill="FFFFFF"/>
        <w:spacing w:before="0" w:beforeAutospacing="0" w:after="0"/>
        <w:ind w:firstLine="709"/>
        <w:jc w:val="both"/>
        <w:rPr>
          <w:sz w:val="28"/>
          <w:szCs w:val="28"/>
        </w:rPr>
      </w:pPr>
      <w:r>
        <w:rPr>
          <w:sz w:val="28"/>
          <w:szCs w:val="28"/>
        </w:rPr>
        <w:t>3. Настоящее постановление вступает в силу в сроки, установленные действующим законодательством РФ.</w:t>
      </w:r>
    </w:p>
    <w:p>
      <w:pPr>
        <w:pStyle w:val="7"/>
        <w:shd w:val="clear" w:color="auto" w:fill="FFFFFF"/>
        <w:spacing w:before="0" w:beforeAutospacing="0" w:after="0"/>
        <w:ind w:firstLine="709"/>
        <w:jc w:val="both"/>
        <w:rPr>
          <w:b/>
          <w:sz w:val="28"/>
          <w:szCs w:val="28"/>
        </w:rPr>
      </w:pPr>
    </w:p>
    <w:p>
      <w:pPr>
        <w:rPr>
          <w:sz w:val="28"/>
          <w:szCs w:val="28"/>
        </w:rPr>
      </w:pPr>
    </w:p>
    <w:p>
      <w:pPr>
        <w:rPr>
          <w:sz w:val="28"/>
          <w:szCs w:val="28"/>
        </w:rPr>
      </w:pPr>
      <w:r>
        <w:rPr>
          <w:sz w:val="28"/>
          <w:szCs w:val="28"/>
        </w:rPr>
        <w:t>Глава администрации</w:t>
      </w:r>
    </w:p>
    <w:p>
      <w:pPr>
        <w:rPr>
          <w:sz w:val="28"/>
          <w:szCs w:val="28"/>
        </w:rPr>
      </w:pPr>
      <w:r>
        <w:rPr>
          <w:sz w:val="28"/>
          <w:szCs w:val="28"/>
        </w:rPr>
        <w:t xml:space="preserve">Ильинского сельского поселения  </w:t>
      </w:r>
      <w:r>
        <w:rPr>
          <w:rFonts w:hint="default"/>
          <w:sz w:val="28"/>
          <w:szCs w:val="28"/>
          <w:lang w:val="ru-RU"/>
        </w:rPr>
        <w:t xml:space="preserve">                                                       </w:t>
      </w:r>
      <w:r>
        <w:rPr>
          <w:sz w:val="28"/>
          <w:szCs w:val="28"/>
        </w:rPr>
        <w:t>Я.В.Злобин</w:t>
      </w:r>
    </w:p>
    <w:p>
      <w:pPr>
        <w:rPr>
          <w:rFonts w:hint="default"/>
          <w:sz w:val="28"/>
          <w:szCs w:val="28"/>
          <w:lang w:val="ru-RU"/>
        </w:rPr>
      </w:pPr>
      <w:r>
        <w:rPr>
          <w:rFonts w:hint="default"/>
          <w:sz w:val="28"/>
          <w:szCs w:val="28"/>
          <w:lang w:val="ru-RU"/>
        </w:rPr>
        <w:t>__________________________________________________________________</w:t>
      </w:r>
    </w:p>
    <w:p>
      <w:pPr>
        <w:spacing w:line="276" w:lineRule="auto"/>
        <w:jc w:val="both"/>
        <w:rPr>
          <w:rFonts w:hint="default"/>
          <w:sz w:val="28"/>
          <w:szCs w:val="28"/>
          <w:lang w:val="ru-RU"/>
        </w:rPr>
      </w:pPr>
      <w:r>
        <w:rPr>
          <w:sz w:val="28"/>
          <w:szCs w:val="28"/>
        </w:rPr>
        <w:t>ПОДГОТОВЛЕНО</w:t>
      </w:r>
      <w:r>
        <w:rPr>
          <w:rFonts w:hint="default"/>
          <w:sz w:val="28"/>
          <w:szCs w:val="28"/>
          <w:lang w:val="ru-RU"/>
        </w:rPr>
        <w:t>:</w:t>
      </w:r>
    </w:p>
    <w:p>
      <w:pPr>
        <w:spacing w:line="276" w:lineRule="auto"/>
        <w:jc w:val="both"/>
        <w:rPr>
          <w:sz w:val="28"/>
          <w:szCs w:val="28"/>
        </w:rPr>
      </w:pPr>
    </w:p>
    <w:p>
      <w:pPr>
        <w:spacing w:line="276" w:lineRule="auto"/>
        <w:jc w:val="both"/>
        <w:rPr>
          <w:sz w:val="28"/>
          <w:szCs w:val="28"/>
        </w:rPr>
      </w:pPr>
      <w:r>
        <w:rPr>
          <w:sz w:val="28"/>
          <w:szCs w:val="28"/>
        </w:rPr>
        <w:t>Ведущий специалист администрации</w:t>
      </w:r>
    </w:p>
    <w:p>
      <w:pPr>
        <w:spacing w:line="276" w:lineRule="auto"/>
        <w:jc w:val="both"/>
        <w:rPr>
          <w:sz w:val="28"/>
          <w:szCs w:val="28"/>
        </w:rPr>
      </w:pPr>
      <w:r>
        <w:rPr>
          <w:sz w:val="28"/>
          <w:szCs w:val="28"/>
        </w:rPr>
        <w:t xml:space="preserve">Ильинского сельского поселения           ________________  </w:t>
      </w:r>
      <w:r>
        <w:rPr>
          <w:sz w:val="28"/>
          <w:szCs w:val="28"/>
          <w:lang w:val="ru-RU"/>
        </w:rPr>
        <w:t>И</w:t>
      </w:r>
      <w:r>
        <w:rPr>
          <w:rFonts w:hint="default"/>
          <w:sz w:val="28"/>
          <w:szCs w:val="28"/>
          <w:lang w:val="ru-RU"/>
        </w:rPr>
        <w:t>.А.Воробьёва</w:t>
      </w:r>
      <w:r>
        <w:rPr>
          <w:sz w:val="28"/>
          <w:szCs w:val="28"/>
        </w:rPr>
        <w:t xml:space="preserve">                                                                                                                                                                                                                                                                                                                                                                                                                                                                                                                                                                                                                                                                                                                                                                                                                                                                                                                                                                                                                                                                                                                                                                                                                                                                                                                                                                                                                                                                                                                                                                                                                                                                                                                                                  </w:t>
      </w:r>
    </w:p>
    <w:p>
      <w:pPr>
        <w:jc w:val="center"/>
        <w:rPr>
          <w:sz w:val="16"/>
          <w:szCs w:val="16"/>
        </w:rPr>
      </w:pPr>
      <w:r>
        <w:rPr>
          <w:sz w:val="22"/>
          <w:szCs w:val="22"/>
        </w:rPr>
        <w:t xml:space="preserve">                                 </w:t>
      </w:r>
      <w:r>
        <w:rPr>
          <w:sz w:val="16"/>
          <w:szCs w:val="16"/>
        </w:rPr>
        <w:t xml:space="preserve"> </w:t>
      </w:r>
      <w:r>
        <w:rPr>
          <w:rFonts w:hint="default"/>
          <w:sz w:val="16"/>
          <w:szCs w:val="16"/>
          <w:lang w:val="ru-RU"/>
        </w:rPr>
        <w:t>30</w:t>
      </w:r>
      <w:r>
        <w:rPr>
          <w:sz w:val="16"/>
          <w:szCs w:val="16"/>
        </w:rPr>
        <w:t>.</w:t>
      </w:r>
      <w:r>
        <w:rPr>
          <w:rFonts w:hint="default"/>
          <w:sz w:val="16"/>
          <w:szCs w:val="16"/>
          <w:lang w:val="ru-RU"/>
        </w:rPr>
        <w:t>12</w:t>
      </w:r>
      <w:r>
        <w:rPr>
          <w:sz w:val="16"/>
          <w:szCs w:val="16"/>
        </w:rPr>
        <w:t>.2022</w:t>
      </w:r>
    </w:p>
    <w:p>
      <w:pPr>
        <w:pStyle w:val="6"/>
        <w:spacing w:before="480" w:line="240" w:lineRule="auto"/>
        <w:jc w:val="both"/>
        <w:rPr>
          <w:sz w:val="24"/>
          <w:szCs w:val="24"/>
        </w:rPr>
      </w:pPr>
      <w:r>
        <w:rPr>
          <w:sz w:val="24"/>
          <w:szCs w:val="24"/>
        </w:rPr>
        <w:t>Подлежит направлению в Регистр муниципальных нормативных правовых актов Кировской области</w:t>
      </w:r>
    </w:p>
    <w:p>
      <w:pPr>
        <w:pStyle w:val="6"/>
        <w:spacing w:before="480" w:line="240" w:lineRule="auto"/>
        <w:jc w:val="both"/>
        <w:rPr>
          <w:sz w:val="28"/>
          <w:szCs w:val="28"/>
        </w:rPr>
      </w:pPr>
      <w:r>
        <w:rPr>
          <w:sz w:val="18"/>
          <w:szCs w:val="18"/>
        </w:rPr>
        <w:t xml:space="preserve">Разослано: дело,  прокуратура района, бухгалтерия администрации.                 </w:t>
      </w:r>
      <w:bookmarkStart w:id="27" w:name="_GoBack"/>
      <w:bookmarkEnd w:id="27"/>
      <w:r>
        <w:rPr>
          <w:sz w:val="28"/>
          <w:szCs w:val="28"/>
        </w:rPr>
        <w:t xml:space="preserve">                                                                </w:t>
      </w:r>
    </w:p>
    <w:p>
      <w:pPr>
        <w:jc w:val="right"/>
      </w:pPr>
      <w:r>
        <w:rPr>
          <w:sz w:val="28"/>
          <w:szCs w:val="28"/>
        </w:rPr>
        <w:t xml:space="preserve"> Приложение</w:t>
      </w:r>
    </w:p>
    <w:p>
      <w:pPr>
        <w:jc w:val="right"/>
      </w:pPr>
    </w:p>
    <w:tbl>
      <w:tblPr>
        <w:tblStyle w:val="3"/>
        <w:tblW w:w="10008" w:type="dxa"/>
        <w:tblInd w:w="0" w:type="dxa"/>
        <w:tblLayout w:type="autofit"/>
        <w:tblCellMar>
          <w:top w:w="0" w:type="dxa"/>
          <w:left w:w="108" w:type="dxa"/>
          <w:bottom w:w="0" w:type="dxa"/>
          <w:right w:w="108" w:type="dxa"/>
        </w:tblCellMar>
      </w:tblPr>
      <w:tblGrid>
        <w:gridCol w:w="4788"/>
        <w:gridCol w:w="5220"/>
      </w:tblGrid>
      <w:tr>
        <w:tblPrEx>
          <w:tblCellMar>
            <w:top w:w="0" w:type="dxa"/>
            <w:left w:w="108" w:type="dxa"/>
            <w:bottom w:w="0" w:type="dxa"/>
            <w:right w:w="108" w:type="dxa"/>
          </w:tblCellMar>
        </w:tblPrEx>
        <w:tc>
          <w:tcPr>
            <w:tcW w:w="4788" w:type="dxa"/>
          </w:tcPr>
          <w:p>
            <w:pPr>
              <w:spacing w:line="312" w:lineRule="exact"/>
              <w:ind w:right="518"/>
              <w:jc w:val="right"/>
              <w:rPr>
                <w:sz w:val="28"/>
                <w:szCs w:val="28"/>
              </w:rPr>
            </w:pPr>
          </w:p>
        </w:tc>
        <w:tc>
          <w:tcPr>
            <w:tcW w:w="5220" w:type="dxa"/>
          </w:tcPr>
          <w:p>
            <w:pPr>
              <w:shd w:val="clear" w:color="auto" w:fill="FFFFFF"/>
              <w:spacing w:line="312" w:lineRule="exact"/>
              <w:ind w:right="518"/>
              <w:jc w:val="right"/>
              <w:rPr>
                <w:sz w:val="28"/>
                <w:szCs w:val="28"/>
              </w:rPr>
            </w:pPr>
            <w:r>
              <w:rPr>
                <w:sz w:val="28"/>
                <w:szCs w:val="28"/>
              </w:rPr>
              <w:t>УТВЕРЖДЕН</w:t>
            </w:r>
          </w:p>
          <w:p>
            <w:pPr>
              <w:shd w:val="clear" w:color="auto" w:fill="FFFFFF"/>
              <w:spacing w:line="312" w:lineRule="exact"/>
              <w:ind w:right="518"/>
              <w:jc w:val="right"/>
              <w:rPr>
                <w:sz w:val="28"/>
                <w:szCs w:val="28"/>
              </w:rPr>
            </w:pPr>
          </w:p>
          <w:p>
            <w:pPr>
              <w:spacing w:line="312" w:lineRule="exact"/>
              <w:ind w:right="518"/>
              <w:jc w:val="right"/>
              <w:rPr>
                <w:rFonts w:hint="default"/>
                <w:sz w:val="28"/>
                <w:szCs w:val="28"/>
                <w:lang w:val="ru-RU"/>
              </w:rPr>
            </w:pPr>
            <w:r>
              <w:rPr>
                <w:sz w:val="28"/>
                <w:szCs w:val="28"/>
              </w:rPr>
              <w:t xml:space="preserve">постановлением  </w:t>
            </w:r>
            <w:r>
              <w:rPr>
                <w:spacing w:val="-1"/>
                <w:sz w:val="28"/>
                <w:szCs w:val="28"/>
              </w:rPr>
              <w:t xml:space="preserve">администрации Ильинского сельского поселения </w:t>
            </w:r>
            <w:r>
              <w:rPr>
                <w:sz w:val="28"/>
                <w:szCs w:val="28"/>
              </w:rPr>
              <w:t>от  30.12.202</w:t>
            </w:r>
            <w:r>
              <w:rPr>
                <w:rFonts w:hint="default"/>
                <w:sz w:val="28"/>
                <w:szCs w:val="28"/>
                <w:lang w:val="ru-RU"/>
              </w:rPr>
              <w:t>2</w:t>
            </w:r>
            <w:r>
              <w:rPr>
                <w:sz w:val="28"/>
                <w:szCs w:val="28"/>
              </w:rPr>
              <w:t xml:space="preserve"> № </w:t>
            </w:r>
            <w:r>
              <w:rPr>
                <w:rFonts w:hint="default"/>
                <w:sz w:val="28"/>
                <w:szCs w:val="28"/>
                <w:lang w:val="ru-RU"/>
              </w:rPr>
              <w:t>120</w:t>
            </w:r>
          </w:p>
        </w:tc>
      </w:tr>
    </w:tbl>
    <w:p>
      <w:pPr>
        <w:shd w:val="clear" w:color="auto" w:fill="FFFFFF"/>
        <w:spacing w:line="312" w:lineRule="exact"/>
        <w:ind w:left="5141" w:right="518"/>
        <w:rPr>
          <w:sz w:val="72"/>
          <w:szCs w:val="72"/>
        </w:rPr>
      </w:pPr>
    </w:p>
    <w:p>
      <w:pPr>
        <w:shd w:val="clear" w:color="auto" w:fill="FFFFFF"/>
        <w:spacing w:line="312" w:lineRule="exact"/>
        <w:ind w:left="5141" w:right="518"/>
        <w:rPr>
          <w:sz w:val="72"/>
          <w:szCs w:val="72"/>
        </w:rPr>
      </w:pPr>
    </w:p>
    <w:p>
      <w:pPr>
        <w:shd w:val="clear" w:color="auto" w:fill="FFFFFF"/>
        <w:ind w:left="389" w:right="398"/>
        <w:jc w:val="center"/>
        <w:rPr>
          <w:b/>
          <w:sz w:val="28"/>
          <w:szCs w:val="28"/>
        </w:rPr>
      </w:pPr>
      <w:r>
        <w:rPr>
          <w:b/>
          <w:sz w:val="28"/>
          <w:szCs w:val="28"/>
        </w:rPr>
        <w:t>Порядок</w:t>
      </w:r>
    </w:p>
    <w:p>
      <w:pPr>
        <w:shd w:val="clear" w:color="auto" w:fill="FFFFFF"/>
        <w:ind w:left="389" w:right="398"/>
        <w:jc w:val="center"/>
        <w:rPr>
          <w:b/>
          <w:sz w:val="28"/>
          <w:szCs w:val="28"/>
        </w:rPr>
      </w:pPr>
      <w:r>
        <w:rPr>
          <w:b/>
          <w:sz w:val="28"/>
          <w:szCs w:val="28"/>
        </w:rPr>
        <w:t xml:space="preserve"> составления, утверждения и ведения бюджетных смет  на обеспечение выполнения функций учреждений муници</w:t>
      </w:r>
      <w:r>
        <w:rPr>
          <w:b/>
          <w:sz w:val="28"/>
          <w:szCs w:val="28"/>
        </w:rPr>
        <w:softHyphen/>
      </w:r>
      <w:r>
        <w:rPr>
          <w:b/>
          <w:sz w:val="28"/>
          <w:szCs w:val="28"/>
        </w:rPr>
        <w:t xml:space="preserve">пального образования Ильинское сельское поселение Советского района Кировской области и внесения изменений в них </w:t>
      </w:r>
    </w:p>
    <w:p>
      <w:pPr>
        <w:shd w:val="clear" w:color="auto" w:fill="FFFFFF"/>
        <w:ind w:left="389" w:right="398"/>
        <w:jc w:val="center"/>
        <w:rPr>
          <w:b/>
          <w:sz w:val="48"/>
          <w:szCs w:val="48"/>
        </w:rPr>
      </w:pPr>
    </w:p>
    <w:p>
      <w:pPr>
        <w:pStyle w:val="7"/>
        <w:spacing w:before="0" w:beforeAutospacing="0" w:after="0"/>
        <w:ind w:firstLine="660"/>
        <w:jc w:val="both"/>
        <w:rPr>
          <w:bCs/>
          <w:color w:val="000000"/>
          <w:sz w:val="28"/>
          <w:szCs w:val="28"/>
        </w:rPr>
      </w:pPr>
      <w:r>
        <w:rPr>
          <w:sz w:val="28"/>
          <w:szCs w:val="28"/>
        </w:rPr>
        <w:t>Настоящий Порядок составления, утверждения и ведения бюджетных смет муници</w:t>
      </w:r>
      <w:r>
        <w:rPr>
          <w:sz w:val="28"/>
          <w:szCs w:val="28"/>
        </w:rPr>
        <w:softHyphen/>
      </w:r>
      <w:r>
        <w:rPr>
          <w:sz w:val="28"/>
          <w:szCs w:val="28"/>
        </w:rPr>
        <w:t xml:space="preserve">пального образования   Ильинское сельское поселение Советского района Кировской области  </w:t>
      </w:r>
      <w:r>
        <w:rPr>
          <w:bCs/>
          <w:color w:val="000000"/>
          <w:sz w:val="28"/>
          <w:szCs w:val="28"/>
        </w:rPr>
        <w:t>на 202</w:t>
      </w:r>
      <w:r>
        <w:rPr>
          <w:rFonts w:hint="default"/>
          <w:bCs/>
          <w:color w:val="000000"/>
          <w:sz w:val="28"/>
          <w:szCs w:val="28"/>
          <w:lang w:val="ru-RU"/>
        </w:rPr>
        <w:t>3</w:t>
      </w:r>
      <w:r>
        <w:rPr>
          <w:bCs/>
          <w:color w:val="000000"/>
          <w:sz w:val="28"/>
          <w:szCs w:val="28"/>
        </w:rPr>
        <w:t xml:space="preserve"> год и на плановый период 202</w:t>
      </w:r>
      <w:r>
        <w:rPr>
          <w:rFonts w:hint="default"/>
          <w:bCs/>
          <w:color w:val="000000"/>
          <w:sz w:val="28"/>
          <w:szCs w:val="28"/>
          <w:lang w:val="ru-RU"/>
        </w:rPr>
        <w:t>4</w:t>
      </w:r>
      <w:r>
        <w:rPr>
          <w:bCs/>
          <w:color w:val="000000"/>
          <w:sz w:val="28"/>
          <w:szCs w:val="28"/>
        </w:rPr>
        <w:t xml:space="preserve">  и 202</w:t>
      </w:r>
      <w:r>
        <w:rPr>
          <w:rFonts w:hint="default"/>
          <w:bCs/>
          <w:color w:val="000000"/>
          <w:sz w:val="28"/>
          <w:szCs w:val="28"/>
          <w:lang w:val="ru-RU"/>
        </w:rPr>
        <w:t>5</w:t>
      </w:r>
      <w:r>
        <w:rPr>
          <w:bCs/>
          <w:color w:val="000000"/>
          <w:sz w:val="28"/>
          <w:szCs w:val="28"/>
        </w:rPr>
        <w:t xml:space="preserve"> годов </w:t>
      </w:r>
      <w:r>
        <w:rPr>
          <w:sz w:val="28"/>
          <w:szCs w:val="28"/>
        </w:rPr>
        <w:t>(далее - Порядок) разработан с целью обеспечения целевого характера использования средств бюджета муниципального образования Ильинское  сельское поселение, полученных в виде лимитов бюджетных обязательств (бюджетных ассигнований) на принятие и исполнение бюджетных обязательств по обеспечению выполнения функций муниципального казенного учреждения.</w:t>
      </w:r>
    </w:p>
    <w:p>
      <w:pPr>
        <w:shd w:val="clear" w:color="auto" w:fill="FFFFFF"/>
        <w:ind w:firstLine="709"/>
        <w:jc w:val="both"/>
        <w:rPr>
          <w:sz w:val="28"/>
          <w:szCs w:val="28"/>
        </w:rPr>
      </w:pPr>
      <w:r>
        <w:rPr>
          <w:sz w:val="28"/>
          <w:szCs w:val="28"/>
        </w:rPr>
        <w:t>Порядок составления, утверждения и ведения смет учреждения принимается в форме единого документа.</w:t>
      </w:r>
    </w:p>
    <w:p>
      <w:pPr>
        <w:shd w:val="clear" w:color="auto" w:fill="FFFFFF"/>
        <w:jc w:val="both"/>
        <w:rPr>
          <w:sz w:val="28"/>
          <w:szCs w:val="28"/>
        </w:rPr>
      </w:pPr>
    </w:p>
    <w:p>
      <w:pPr>
        <w:shd w:val="clear" w:color="auto" w:fill="FFFFFF"/>
        <w:ind w:left="19"/>
        <w:jc w:val="center"/>
        <w:rPr>
          <w:sz w:val="28"/>
          <w:szCs w:val="28"/>
        </w:rPr>
      </w:pPr>
      <w:r>
        <w:rPr>
          <w:b/>
          <w:sz w:val="28"/>
          <w:szCs w:val="28"/>
          <w:lang w:val="en-US"/>
        </w:rPr>
        <w:t>I</w:t>
      </w:r>
      <w:r>
        <w:rPr>
          <w:b/>
          <w:sz w:val="28"/>
          <w:szCs w:val="28"/>
        </w:rPr>
        <w:t>.</w:t>
      </w:r>
      <w:r>
        <w:rPr>
          <w:b/>
          <w:bCs/>
          <w:sz w:val="28"/>
          <w:szCs w:val="28"/>
        </w:rPr>
        <w:t>Составление бюджетных смет на обеспечение выполнения функций учреждений   муниципального образования Ильинское сельское   поселение Советского района Кировской области</w:t>
      </w:r>
      <w:r>
        <w:rPr>
          <w:sz w:val="28"/>
          <w:szCs w:val="28"/>
        </w:rPr>
        <w:t>.</w:t>
      </w:r>
    </w:p>
    <w:p>
      <w:pPr>
        <w:shd w:val="clear" w:color="auto" w:fill="FFFFFF"/>
        <w:ind w:left="19"/>
        <w:jc w:val="center"/>
        <w:rPr>
          <w:sz w:val="28"/>
          <w:szCs w:val="28"/>
        </w:rPr>
      </w:pPr>
    </w:p>
    <w:p>
      <w:pPr>
        <w:shd w:val="clear" w:color="auto" w:fill="FFFFFF"/>
        <w:ind w:left="6" w:right="6"/>
        <w:jc w:val="both"/>
        <w:rPr>
          <w:sz w:val="28"/>
          <w:szCs w:val="28"/>
        </w:rPr>
      </w:pPr>
      <w:r>
        <w:rPr>
          <w:sz w:val="28"/>
          <w:szCs w:val="28"/>
        </w:rPr>
        <w:tab/>
      </w:r>
      <w:r>
        <w:rPr>
          <w:sz w:val="28"/>
          <w:szCs w:val="28"/>
        </w:rPr>
        <w:t>1. Составлением сметы является установление объема и распределения направлений расходов бюджета на срок закона (решения) о бюджете на очередной финансовый год и плановый период на основании доведенных до учреждения в установленном законодательством РФ порядке лимитов бюджетных обязательств на принятие и (или) исполнении бюджетных обязательств по обеспечению выполнения функций казенного учреждения, включая бюджетные обязательства по предоставлению субсидий, субвенций и иных межбюджетных трансфертов (далее – ЛБО).</w:t>
      </w:r>
    </w:p>
    <w:p>
      <w:pPr>
        <w:shd w:val="clear" w:color="auto" w:fill="FFFFFF"/>
        <w:ind w:left="6" w:right="6"/>
        <w:jc w:val="both"/>
        <w:rPr>
          <w:sz w:val="28"/>
          <w:szCs w:val="28"/>
        </w:rPr>
      </w:pPr>
      <w:r>
        <w:rPr>
          <w:sz w:val="28"/>
          <w:szCs w:val="28"/>
        </w:rPr>
        <w:tab/>
      </w:r>
      <w:r>
        <w:rPr>
          <w:sz w:val="28"/>
          <w:szCs w:val="28"/>
        </w:rPr>
        <w:t>В смете справочно указываются объемы и распределение направлений расходов на исполнение публичных нормативных обязательств.</w:t>
      </w:r>
    </w:p>
    <w:p>
      <w:pPr>
        <w:shd w:val="clear" w:color="auto" w:fill="FFFFFF"/>
        <w:tabs>
          <w:tab w:val="left" w:pos="709"/>
        </w:tabs>
        <w:jc w:val="both"/>
        <w:rPr>
          <w:spacing w:val="-2"/>
          <w:sz w:val="28"/>
          <w:szCs w:val="28"/>
        </w:rPr>
      </w:pPr>
      <w:r>
        <w:rPr>
          <w:spacing w:val="-2"/>
          <w:sz w:val="28"/>
          <w:szCs w:val="28"/>
        </w:rPr>
        <w:tab/>
      </w:r>
      <w:r>
        <w:rPr>
          <w:spacing w:val="-2"/>
          <w:sz w:val="28"/>
          <w:szCs w:val="28"/>
        </w:rPr>
        <w:t xml:space="preserve">2. Показатели сметы формируются в разрезе кодов классификации расходов бюджетов бюджетной классификации РФ с детализацией по кодам подгрупп и (или) элементов видов расходов классификации расходов бюджетов.    </w:t>
      </w:r>
    </w:p>
    <w:p>
      <w:pPr>
        <w:shd w:val="clear" w:color="auto" w:fill="FFFFFF"/>
        <w:jc w:val="both"/>
        <w:rPr>
          <w:sz w:val="28"/>
          <w:szCs w:val="28"/>
        </w:rPr>
      </w:pPr>
      <w:r>
        <w:rPr>
          <w:spacing w:val="-2"/>
          <w:sz w:val="28"/>
          <w:szCs w:val="28"/>
        </w:rPr>
        <w:tab/>
      </w:r>
      <w:r>
        <w:rPr>
          <w:spacing w:val="-2"/>
          <w:sz w:val="28"/>
          <w:szCs w:val="28"/>
        </w:rPr>
        <w:t>Порядком ведения сметы может быть предусмотрена дополнительная детализация показателей сметы по установленным Министерством финансов РФ кодам статей (подстатей) групп (статей) классификации операции сектора государственного управлении (кодам аналитических показателей) в пределах доведенных ЛБО.</w:t>
      </w:r>
    </w:p>
    <w:p>
      <w:pPr>
        <w:shd w:val="clear" w:color="auto" w:fill="FFFFFF"/>
        <w:jc w:val="both"/>
        <w:rPr>
          <w:sz w:val="28"/>
          <w:szCs w:val="28"/>
        </w:rPr>
      </w:pPr>
      <w:r>
        <w:rPr>
          <w:sz w:val="28"/>
          <w:szCs w:val="28"/>
        </w:rPr>
        <w:tab/>
      </w:r>
      <w:r>
        <w:rPr>
          <w:sz w:val="28"/>
          <w:szCs w:val="28"/>
        </w:rPr>
        <w:t>3.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(приложение № 1).</w:t>
      </w:r>
    </w:p>
    <w:p>
      <w:pPr>
        <w:shd w:val="clear" w:color="auto" w:fill="FFFFFF"/>
        <w:jc w:val="both"/>
        <w:rPr>
          <w:sz w:val="28"/>
          <w:szCs w:val="28"/>
        </w:rPr>
      </w:pPr>
      <w:r>
        <w:rPr>
          <w:sz w:val="28"/>
          <w:szCs w:val="28"/>
        </w:rPr>
        <w:tab/>
      </w:r>
      <w:r>
        <w:rPr>
          <w:sz w:val="28"/>
          <w:szCs w:val="28"/>
        </w:rPr>
        <w:t>Смета составляется на основании обоснований (расчетов) плановых сметных показателей, являющихся неотъемлемой частью сметы (приложение № 2).</w:t>
      </w:r>
    </w:p>
    <w:p>
      <w:pPr>
        <w:shd w:val="clear" w:color="auto" w:fill="FFFFFF"/>
        <w:jc w:val="both"/>
        <w:rPr>
          <w:sz w:val="28"/>
          <w:szCs w:val="28"/>
        </w:rPr>
      </w:pPr>
      <w:r>
        <w:tab/>
      </w:r>
      <w:r>
        <w:rPr>
          <w:sz w:val="28"/>
          <w:szCs w:val="28"/>
        </w:rPr>
        <w:t xml:space="preserve">Обоснование (расчеты) плановых сметных показателей составляются в процессе формирования проекта закона (решения) о бюджете на очередной финансовый год и плановый период и утверждается в соответствии с главой </w:t>
      </w:r>
      <w:r>
        <w:rPr>
          <w:sz w:val="28"/>
          <w:szCs w:val="28"/>
          <w:lang w:val="en-US"/>
        </w:rPr>
        <w:t>II</w:t>
      </w:r>
      <w:r>
        <w:rPr>
          <w:sz w:val="28"/>
          <w:szCs w:val="28"/>
        </w:rPr>
        <w:t xml:space="preserve"> Порядка. Формирование проекта сметы на очередной финансовый год и плановый период осуществляется в соответствии со сроками, установленными в Порядке ведения смет.</w:t>
      </w:r>
    </w:p>
    <w:p>
      <w:pPr>
        <w:shd w:val="clear" w:color="auto" w:fill="FFFFFF"/>
        <w:jc w:val="both"/>
        <w:rPr>
          <w:color w:val="000000"/>
          <w:sz w:val="28"/>
          <w:szCs w:val="28"/>
          <w:shd w:val="clear" w:color="auto" w:fill="FFFFFF"/>
        </w:rPr>
      </w:pPr>
      <w:r>
        <w:rPr>
          <w:sz w:val="28"/>
          <w:szCs w:val="28"/>
        </w:rPr>
        <w:tab/>
      </w:r>
      <w:r>
        <w:rPr>
          <w:color w:val="000000"/>
          <w:sz w:val="28"/>
          <w:szCs w:val="28"/>
          <w:shd w:val="clear" w:color="auto" w:fill="FFFFFF"/>
        </w:rPr>
        <w:t>В случае если Порядком главного распорядителя бюджетных средств предусмотрено согласование сметы учреждения распорядителем бюджетных средств, осуществляющим распределение лимитов бюджетных обязательств учреждению, то согласование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и даты согласования.</w:t>
      </w:r>
    </w:p>
    <w:p>
      <w:pPr>
        <w:shd w:val="clear" w:color="auto" w:fill="FFFFFF"/>
        <w:tabs>
          <w:tab w:val="left" w:pos="1022"/>
        </w:tabs>
        <w:jc w:val="both"/>
        <w:rPr>
          <w:sz w:val="28"/>
          <w:szCs w:val="28"/>
        </w:rPr>
      </w:pPr>
    </w:p>
    <w:p>
      <w:pPr>
        <w:shd w:val="clear" w:color="auto" w:fill="FFFFFF"/>
        <w:jc w:val="center"/>
        <w:rPr>
          <w:b/>
          <w:bCs/>
          <w:sz w:val="28"/>
          <w:szCs w:val="28"/>
        </w:rPr>
      </w:pPr>
      <w:r>
        <w:rPr>
          <w:b/>
          <w:bCs/>
          <w:sz w:val="28"/>
          <w:szCs w:val="28"/>
          <w:lang w:val="en-US"/>
        </w:rPr>
        <w:t>II</w:t>
      </w:r>
      <w:r>
        <w:rPr>
          <w:b/>
          <w:bCs/>
          <w:sz w:val="28"/>
          <w:szCs w:val="28"/>
        </w:rPr>
        <w:t>. Утверждение бюджетных  смет на обеспечение выполнения функций учреждений муниципального образования Ильинское сельское поселение Советского района Кировской области</w:t>
      </w:r>
    </w:p>
    <w:p>
      <w:pPr>
        <w:shd w:val="clear" w:color="auto" w:fill="FFFFFF"/>
        <w:jc w:val="center"/>
        <w:rPr>
          <w:b/>
          <w:bCs/>
          <w:sz w:val="28"/>
          <w:szCs w:val="28"/>
        </w:rPr>
      </w:pPr>
    </w:p>
    <w:p>
      <w:pPr>
        <w:pStyle w:val="7"/>
        <w:spacing w:before="0" w:beforeAutospacing="0" w:after="0"/>
        <w:jc w:val="both"/>
        <w:rPr>
          <w:sz w:val="28"/>
          <w:szCs w:val="28"/>
        </w:rPr>
      </w:pPr>
      <w:r>
        <w:rPr>
          <w:sz w:val="28"/>
          <w:szCs w:val="28"/>
        </w:rPr>
        <w:tab/>
      </w:r>
      <w:r>
        <w:rPr>
          <w:sz w:val="28"/>
          <w:szCs w:val="28"/>
        </w:rPr>
        <w:t>4. 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bookmarkStart w:id="0" w:name="p_41"/>
      <w:bookmarkEnd w:id="0"/>
    </w:p>
    <w:p>
      <w:pPr>
        <w:pStyle w:val="7"/>
        <w:spacing w:before="0" w:beforeAutospacing="0" w:after="0"/>
        <w:jc w:val="both"/>
        <w:rPr>
          <w:sz w:val="28"/>
          <w:szCs w:val="28"/>
        </w:rPr>
      </w:pPr>
      <w:r>
        <w:rPr>
          <w:sz w:val="28"/>
          <w:szCs w:val="28"/>
        </w:rPr>
        <w:tab/>
      </w:r>
      <w:r>
        <w:rPr>
          <w:color w:val="000000"/>
          <w:sz w:val="28"/>
          <w:szCs w:val="28"/>
          <w:shd w:val="clear" w:color="auto" w:fill="FFFFFF"/>
        </w:rPr>
        <w:t>Смета учреждения, не осуществляющего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bookmarkStart w:id="1" w:name="p_43"/>
      <w:bookmarkEnd w:id="1"/>
      <w:bookmarkStart w:id="2" w:name="p_42"/>
      <w:bookmarkEnd w:id="2"/>
    </w:p>
    <w:p>
      <w:pPr>
        <w:pStyle w:val="7"/>
        <w:spacing w:before="0" w:beforeAutospacing="0" w:after="0"/>
        <w:jc w:val="both"/>
        <w:rPr>
          <w:sz w:val="28"/>
          <w:szCs w:val="28"/>
        </w:rPr>
      </w:pPr>
      <w:r>
        <w:rPr>
          <w:sz w:val="28"/>
          <w:szCs w:val="28"/>
        </w:rPr>
        <w:tab/>
      </w:r>
      <w:r>
        <w:rPr>
          <w:color w:val="000000"/>
          <w:sz w:val="28"/>
          <w:szCs w:val="28"/>
          <w:shd w:val="clear" w:color="auto" w:fill="FFFFFF"/>
        </w:rPr>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bookmarkStart w:id="3" w:name="p_44"/>
      <w:bookmarkEnd w:id="3"/>
    </w:p>
    <w:p>
      <w:pPr>
        <w:pStyle w:val="7"/>
        <w:spacing w:before="0" w:beforeAutospacing="0" w:after="0"/>
        <w:jc w:val="both"/>
        <w:rPr>
          <w:sz w:val="28"/>
          <w:szCs w:val="28"/>
        </w:rPr>
      </w:pPr>
      <w:r>
        <w:rPr>
          <w:sz w:val="28"/>
          <w:szCs w:val="28"/>
        </w:rPr>
        <w:tab/>
      </w:r>
      <w:r>
        <w:rPr>
          <w:color w:val="000000"/>
          <w:sz w:val="28"/>
          <w:szCs w:val="28"/>
          <w:shd w:val="clear" w:color="auto" w:fill="FFFFFF"/>
        </w:rPr>
        <w:t>Утверждение сметы учреждения в соответствии с настоящим пунктом:</w:t>
      </w:r>
      <w:bookmarkStart w:id="4" w:name="p_45"/>
      <w:bookmarkEnd w:id="4"/>
      <w:bookmarkStart w:id="5" w:name="block_101006"/>
      <w:bookmarkEnd w:id="5"/>
    </w:p>
    <w:p>
      <w:pPr>
        <w:pStyle w:val="7"/>
        <w:spacing w:before="0" w:beforeAutospacing="0" w:after="0"/>
        <w:jc w:val="both"/>
        <w:rPr>
          <w:sz w:val="28"/>
          <w:szCs w:val="28"/>
        </w:rPr>
      </w:pPr>
      <w:r>
        <w:rPr>
          <w:sz w:val="28"/>
          <w:szCs w:val="28"/>
        </w:rPr>
        <w:tab/>
      </w:r>
      <w:r>
        <w:rPr>
          <w:color w:val="000000"/>
          <w:sz w:val="28"/>
          <w:szCs w:val="28"/>
          <w:shd w:val="clear" w:color="auto" w:fill="FFFFFF"/>
        </w:rPr>
        <w:t>- 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pPr>
        <w:pStyle w:val="7"/>
        <w:spacing w:before="0" w:beforeAutospacing="0" w:after="0"/>
        <w:jc w:val="both"/>
        <w:rPr>
          <w:sz w:val="28"/>
          <w:szCs w:val="28"/>
        </w:rPr>
      </w:pPr>
      <w:bookmarkStart w:id="6" w:name="p_46"/>
      <w:bookmarkEnd w:id="6"/>
      <w:bookmarkStart w:id="7" w:name="block_101007"/>
      <w:bookmarkEnd w:id="7"/>
      <w:r>
        <w:rPr>
          <w:color w:val="000000"/>
          <w:sz w:val="28"/>
          <w:szCs w:val="28"/>
          <w:shd w:val="clear" w:color="auto" w:fill="FFFFFF"/>
        </w:rPr>
        <w:tab/>
      </w:r>
      <w:r>
        <w:rPr>
          <w:color w:val="000000"/>
          <w:sz w:val="28"/>
          <w:szCs w:val="28"/>
          <w:shd w:val="clear" w:color="auto" w:fill="FFFFFF"/>
        </w:rPr>
        <w:t>- 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pPr>
        <w:pStyle w:val="7"/>
        <w:spacing w:before="0" w:beforeAutospacing="0" w:after="0"/>
        <w:jc w:val="both"/>
        <w:rPr>
          <w:sz w:val="28"/>
          <w:szCs w:val="28"/>
        </w:rPr>
      </w:pPr>
      <w:bookmarkStart w:id="8" w:name="p_47"/>
      <w:bookmarkEnd w:id="8"/>
      <w:r>
        <w:rPr>
          <w:color w:val="000000"/>
          <w:sz w:val="28"/>
          <w:szCs w:val="28"/>
          <w:shd w:val="clear" w:color="auto" w:fill="FFFFFF"/>
        </w:rPr>
        <w:tab/>
      </w:r>
      <w:r>
        <w:rPr>
          <w:color w:val="000000"/>
          <w:sz w:val="28"/>
          <w:szCs w:val="28"/>
          <w:shd w:val="clear" w:color="auto" w:fill="FFFFFF"/>
        </w:rPr>
        <w:t>5. Руководитель главного распорядителя бюджетных средств в случае доведения государственного (муниципального) задания на оказание государственных (муниципальных) услуг (выполнение работ)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w:t>
      </w:r>
    </w:p>
    <w:p>
      <w:pPr>
        <w:pStyle w:val="7"/>
        <w:spacing w:before="0" w:beforeAutospacing="0" w:after="0"/>
        <w:jc w:val="both"/>
        <w:rPr>
          <w:sz w:val="28"/>
          <w:szCs w:val="28"/>
        </w:rPr>
      </w:pPr>
      <w:bookmarkStart w:id="9" w:name="p_48"/>
      <w:bookmarkEnd w:id="9"/>
      <w:r>
        <w:rPr>
          <w:color w:val="000000"/>
          <w:sz w:val="28"/>
          <w:szCs w:val="28"/>
          <w:shd w:val="clear" w:color="auto" w:fill="FFFFFF"/>
        </w:rPr>
        <w:tab/>
      </w:r>
      <w:r>
        <w:rPr>
          <w:color w:val="000000"/>
          <w:sz w:val="28"/>
          <w:szCs w:val="28"/>
          <w:shd w:val="clear" w:color="auto" w:fill="FFFFFF"/>
        </w:rPr>
        <w:t xml:space="preserve">6. Руководитель главного распорядителя бюджетных средств вправе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(учреждения) в случае выявления нарушений </w:t>
      </w:r>
      <w:r>
        <w:fldChar w:fldCharType="begin"/>
      </w:r>
      <w:r>
        <w:instrText xml:space="preserve"> HYPERLINK "http://base.garant.ru/12112604/741609f9002bd54a24e5c49cb5af953b/" \l "block_2" </w:instrText>
      </w:r>
      <w:r>
        <w:fldChar w:fldCharType="separate"/>
      </w:r>
      <w:r>
        <w:rPr>
          <w:rStyle w:val="4"/>
          <w:color w:val="auto"/>
          <w:sz w:val="28"/>
          <w:szCs w:val="28"/>
        </w:rPr>
        <w:t>бюджетного законодательства</w:t>
      </w:r>
      <w:r>
        <w:rPr>
          <w:rStyle w:val="4"/>
          <w:color w:val="auto"/>
          <w:sz w:val="28"/>
          <w:szCs w:val="28"/>
        </w:rPr>
        <w:fldChar w:fldCharType="end"/>
      </w:r>
      <w:r>
        <w:rPr>
          <w:color w:val="000000"/>
          <w:sz w:val="28"/>
          <w:szCs w:val="28"/>
          <w:shd w:val="clear" w:color="auto" w:fill="FFFFFF"/>
        </w:rPr>
        <w:t xml:space="preserve"> Российской Федерации, допущенных распорядителем бюджетных средств (учреждением) при исполнении сметы.</w:t>
      </w:r>
    </w:p>
    <w:p>
      <w:pPr>
        <w:pStyle w:val="7"/>
        <w:spacing w:before="0" w:beforeAutospacing="0" w:after="0"/>
        <w:jc w:val="both"/>
        <w:rPr>
          <w:color w:val="000000"/>
          <w:sz w:val="28"/>
          <w:szCs w:val="28"/>
          <w:shd w:val="clear" w:color="auto" w:fill="FFFFFF"/>
        </w:rPr>
      </w:pPr>
      <w:bookmarkStart w:id="10" w:name="p_49"/>
      <w:bookmarkEnd w:id="10"/>
      <w:r>
        <w:rPr>
          <w:color w:val="000000"/>
          <w:sz w:val="28"/>
          <w:szCs w:val="28"/>
          <w:shd w:val="clear" w:color="auto" w:fill="FFFFFF"/>
        </w:rPr>
        <w:tab/>
      </w:r>
      <w:r>
        <w:rPr>
          <w:color w:val="000000"/>
          <w:sz w:val="28"/>
          <w:szCs w:val="28"/>
          <w:shd w:val="clear" w:color="auto" w:fill="FFFFFF"/>
        </w:rPr>
        <w:t>7.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p>
      <w:pPr>
        <w:pStyle w:val="7"/>
        <w:spacing w:before="0" w:beforeAutospacing="0" w:after="0"/>
        <w:jc w:val="both"/>
        <w:rPr>
          <w:sz w:val="28"/>
          <w:szCs w:val="28"/>
        </w:rPr>
      </w:pPr>
    </w:p>
    <w:p>
      <w:pPr>
        <w:pStyle w:val="7"/>
        <w:spacing w:before="0" w:beforeAutospacing="0" w:after="0"/>
        <w:jc w:val="center"/>
        <w:rPr>
          <w:b/>
          <w:bCs/>
          <w:sz w:val="28"/>
          <w:szCs w:val="28"/>
        </w:rPr>
      </w:pPr>
      <w:bookmarkStart w:id="11" w:name="p_50"/>
      <w:bookmarkEnd w:id="11"/>
      <w:r>
        <w:rPr>
          <w:b/>
          <w:color w:val="000000"/>
          <w:sz w:val="28"/>
          <w:szCs w:val="28"/>
          <w:shd w:val="clear" w:color="auto" w:fill="FFFFFF"/>
          <w:lang w:val="en-US"/>
        </w:rPr>
        <w:t>III</w:t>
      </w:r>
      <w:r>
        <w:rPr>
          <w:b/>
          <w:color w:val="000000"/>
          <w:sz w:val="28"/>
          <w:szCs w:val="28"/>
          <w:shd w:val="clear" w:color="auto" w:fill="FFFFFF"/>
        </w:rPr>
        <w:t xml:space="preserve">. Ведение </w:t>
      </w:r>
      <w:r>
        <w:rPr>
          <w:b/>
          <w:bCs/>
          <w:sz w:val="28"/>
          <w:szCs w:val="28"/>
        </w:rPr>
        <w:t>бюджетных  смет на обеспечение выполнения функций учреждений муниципального образования Ильинское сельское поселение Советского района Кировской области</w:t>
      </w:r>
    </w:p>
    <w:p>
      <w:pPr>
        <w:pStyle w:val="7"/>
        <w:spacing w:before="0" w:beforeAutospacing="0" w:after="0"/>
        <w:jc w:val="center"/>
        <w:rPr>
          <w:sz w:val="28"/>
          <w:szCs w:val="28"/>
        </w:rPr>
      </w:pPr>
    </w:p>
    <w:p>
      <w:pPr>
        <w:pStyle w:val="7"/>
        <w:spacing w:before="0" w:beforeAutospacing="0" w:after="0"/>
        <w:jc w:val="both"/>
        <w:rPr>
          <w:sz w:val="28"/>
          <w:szCs w:val="28"/>
        </w:rPr>
      </w:pPr>
      <w:bookmarkStart w:id="12" w:name="p_51"/>
      <w:bookmarkEnd w:id="12"/>
      <w:r>
        <w:rPr>
          <w:sz w:val="28"/>
          <w:szCs w:val="28"/>
        </w:rPr>
        <w:tab/>
      </w:r>
      <w:r>
        <w:rPr>
          <w:sz w:val="28"/>
          <w:szCs w:val="28"/>
        </w:rPr>
        <w:t>8. Ведением сметы в целях настоящих Общих требований является внесение изменений в показатели сметы в пределах доведенных учреждению в установленном законодательством РФ порядком ЛБО.</w:t>
      </w:r>
    </w:p>
    <w:p>
      <w:pPr>
        <w:pStyle w:val="7"/>
        <w:spacing w:before="0" w:beforeAutospacing="0" w:after="0"/>
        <w:jc w:val="both"/>
        <w:rPr>
          <w:sz w:val="28"/>
          <w:szCs w:val="28"/>
        </w:rPr>
      </w:pPr>
      <w:bookmarkStart w:id="13" w:name="p_52"/>
      <w:bookmarkEnd w:id="13"/>
      <w:r>
        <w:rPr>
          <w:color w:val="000000"/>
          <w:sz w:val="28"/>
          <w:szCs w:val="28"/>
          <w:shd w:val="clear" w:color="auto" w:fill="FFFFFF"/>
        </w:rPr>
        <w:tab/>
      </w:r>
      <w:r>
        <w:rPr>
          <w:color w:val="000000"/>
          <w:sz w:val="28"/>
          <w:szCs w:val="28"/>
          <w:shd w:val="clear" w:color="auto" w:fill="FFFFFF"/>
        </w:rPr>
        <w:t xml:space="preserve">Изменения показателей сметы составляются учреждением. Рекомендуемый образец изменений показателей сметы приведен в </w:t>
      </w:r>
      <w:r>
        <w:fldChar w:fldCharType="begin"/>
      </w:r>
      <w:r>
        <w:instrText xml:space="preserve"> HYPERLINK "http://base.garant.ru/71897058/03bb32f356fe517cbda78957bf19cfa4/" \l "block_20000" </w:instrText>
      </w:r>
      <w:r>
        <w:fldChar w:fldCharType="separate"/>
      </w:r>
      <w:r>
        <w:rPr>
          <w:rStyle w:val="4"/>
          <w:color w:val="auto"/>
          <w:sz w:val="28"/>
          <w:szCs w:val="28"/>
        </w:rPr>
        <w:t>приложении</w:t>
      </w:r>
      <w:r>
        <w:rPr>
          <w:rStyle w:val="4"/>
          <w:color w:val="auto"/>
          <w:sz w:val="28"/>
          <w:szCs w:val="28"/>
        </w:rPr>
        <w:fldChar w:fldCharType="end"/>
      </w:r>
      <w:r>
        <w:rPr>
          <w:sz w:val="28"/>
          <w:szCs w:val="28"/>
        </w:rPr>
        <w:t xml:space="preserve"> № 3</w:t>
      </w:r>
      <w:r>
        <w:rPr>
          <w:color w:val="000000"/>
          <w:sz w:val="28"/>
          <w:szCs w:val="28"/>
          <w:shd w:val="clear" w:color="auto" w:fill="FFFFFF"/>
        </w:rPr>
        <w:t xml:space="preserve"> Порядка.</w:t>
      </w:r>
    </w:p>
    <w:p>
      <w:pPr>
        <w:pStyle w:val="7"/>
        <w:spacing w:before="0" w:beforeAutospacing="0" w:after="0"/>
        <w:jc w:val="both"/>
        <w:rPr>
          <w:sz w:val="28"/>
          <w:szCs w:val="28"/>
        </w:rPr>
      </w:pPr>
      <w:bookmarkStart w:id="14" w:name="p_53"/>
      <w:bookmarkEnd w:id="14"/>
      <w:r>
        <w:rPr>
          <w:color w:val="000000"/>
          <w:sz w:val="28"/>
          <w:szCs w:val="28"/>
          <w:shd w:val="clear" w:color="auto" w:fill="FFFFFF"/>
        </w:rPr>
        <w:tab/>
      </w:r>
      <w:r>
        <w:rPr>
          <w:color w:val="000000"/>
          <w:sz w:val="28"/>
          <w:szCs w:val="28"/>
          <w:shd w:val="clear" w:color="auto" w:fill="FFFFFF"/>
        </w:rPr>
        <w:t>9.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pPr>
        <w:pStyle w:val="7"/>
        <w:spacing w:before="0" w:beforeAutospacing="0" w:after="0"/>
        <w:jc w:val="both"/>
        <w:rPr>
          <w:sz w:val="28"/>
          <w:szCs w:val="28"/>
        </w:rPr>
      </w:pPr>
      <w:bookmarkStart w:id="15" w:name="block_101502"/>
      <w:bookmarkEnd w:id="15"/>
      <w:bookmarkStart w:id="16" w:name="p_54"/>
      <w:bookmarkEnd w:id="16"/>
      <w:r>
        <w:rPr>
          <w:color w:val="000000"/>
          <w:sz w:val="28"/>
          <w:szCs w:val="28"/>
          <w:shd w:val="clear" w:color="auto" w:fill="FFFFFF"/>
        </w:rPr>
        <w:tab/>
      </w:r>
      <w:r>
        <w:rPr>
          <w:color w:val="000000"/>
          <w:sz w:val="28"/>
          <w:szCs w:val="28"/>
          <w:shd w:val="clear" w:color="auto" w:fill="FFFFFF"/>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p>
      <w:pPr>
        <w:pStyle w:val="7"/>
        <w:spacing w:before="0" w:beforeAutospacing="0" w:after="0"/>
        <w:jc w:val="both"/>
        <w:rPr>
          <w:sz w:val="28"/>
          <w:szCs w:val="28"/>
        </w:rPr>
      </w:pPr>
      <w:bookmarkStart w:id="17" w:name="p_55"/>
      <w:bookmarkEnd w:id="17"/>
      <w:r>
        <w:rPr>
          <w:color w:val="000000"/>
          <w:sz w:val="28"/>
          <w:szCs w:val="28"/>
          <w:shd w:val="clear" w:color="auto" w:fill="FFFFFF"/>
        </w:rPr>
        <w:tab/>
      </w:r>
      <w:r>
        <w:rPr>
          <w:color w:val="000000"/>
          <w:sz w:val="28"/>
          <w:szCs w:val="28"/>
          <w:shd w:val="clear" w:color="auto" w:fill="FFFFFF"/>
        </w:rPr>
        <w:t xml:space="preserve">-изменяющих распределение сметных назначений по кодам классификации расходов бюджетов </w:t>
      </w:r>
      <w:r>
        <w:fldChar w:fldCharType="begin"/>
      </w:r>
      <w:r>
        <w:instrText xml:space="preserve"> HYPERLINK "http://base.garant.ru/70408460/d76cc4a88c2584579d763f3d0458df28/" \l "block_100000" </w:instrText>
      </w:r>
      <w:r>
        <w:fldChar w:fldCharType="separate"/>
      </w:r>
      <w:r>
        <w:rPr>
          <w:rStyle w:val="4"/>
          <w:color w:val="auto"/>
          <w:sz w:val="28"/>
          <w:szCs w:val="28"/>
        </w:rPr>
        <w:t>бюджетной классификации</w:t>
      </w:r>
      <w:r>
        <w:rPr>
          <w:rStyle w:val="4"/>
          <w:color w:val="auto"/>
          <w:sz w:val="28"/>
          <w:szCs w:val="28"/>
        </w:rPr>
        <w:fldChar w:fldCharType="end"/>
      </w:r>
      <w:r>
        <w:rPr>
          <w:color w:val="000000"/>
          <w:sz w:val="28"/>
          <w:szCs w:val="28"/>
          <w:shd w:val="clear" w:color="auto" w:fill="FFFFFF"/>
        </w:rPr>
        <w:t xml:space="preserve">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pPr>
        <w:pStyle w:val="7"/>
        <w:spacing w:before="0" w:beforeAutospacing="0" w:after="0"/>
        <w:jc w:val="both"/>
        <w:rPr>
          <w:sz w:val="28"/>
          <w:szCs w:val="28"/>
        </w:rPr>
      </w:pPr>
      <w:bookmarkStart w:id="18" w:name="p_56"/>
      <w:bookmarkEnd w:id="18"/>
      <w:r>
        <w:rPr>
          <w:color w:val="000000"/>
          <w:sz w:val="28"/>
          <w:szCs w:val="28"/>
          <w:shd w:val="clear" w:color="auto" w:fill="FFFFFF"/>
        </w:rPr>
        <w:tab/>
      </w:r>
      <w:r>
        <w:rPr>
          <w:color w:val="000000"/>
          <w:sz w:val="28"/>
          <w:szCs w:val="28"/>
          <w:shd w:val="clear" w:color="auto" w:fill="FFFFFF"/>
        </w:rPr>
        <w:t xml:space="preserve">-изменяющих распределение сметных назначений по кодам классификации расходов бюджетов </w:t>
      </w:r>
      <w:r>
        <w:fldChar w:fldCharType="begin"/>
      </w:r>
      <w:r>
        <w:instrText xml:space="preserve"> HYPERLINK "http://base.garant.ru/70408460/d76cc4a88c2584579d763f3d0458df28/" \l "block_100000" </w:instrText>
      </w:r>
      <w:r>
        <w:fldChar w:fldCharType="separate"/>
      </w:r>
      <w:r>
        <w:rPr>
          <w:rStyle w:val="4"/>
          <w:color w:val="auto"/>
          <w:sz w:val="28"/>
          <w:szCs w:val="28"/>
        </w:rPr>
        <w:t>бюджетной классификации</w:t>
      </w:r>
      <w:r>
        <w:rPr>
          <w:rStyle w:val="4"/>
          <w:color w:val="auto"/>
          <w:sz w:val="28"/>
          <w:szCs w:val="28"/>
        </w:rPr>
        <w:fldChar w:fldCharType="end"/>
      </w:r>
      <w:r>
        <w:rPr>
          <w:color w:val="000000"/>
          <w:sz w:val="28"/>
          <w:szCs w:val="28"/>
          <w:shd w:val="clear" w:color="auto" w:fill="FFFFFF"/>
        </w:rPr>
        <w:t xml:space="preserve">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pPr>
        <w:pStyle w:val="7"/>
        <w:spacing w:before="0" w:beforeAutospacing="0" w:after="0"/>
        <w:jc w:val="both"/>
        <w:rPr>
          <w:sz w:val="28"/>
          <w:szCs w:val="28"/>
        </w:rPr>
      </w:pPr>
      <w:bookmarkStart w:id="19" w:name="p_57"/>
      <w:bookmarkEnd w:id="19"/>
      <w:r>
        <w:rPr>
          <w:color w:val="000000"/>
          <w:sz w:val="28"/>
          <w:szCs w:val="28"/>
          <w:shd w:val="clear" w:color="auto" w:fill="FFFFFF"/>
        </w:rPr>
        <w:tab/>
      </w:r>
      <w:r>
        <w:rPr>
          <w:color w:val="000000"/>
          <w:sz w:val="28"/>
          <w:szCs w:val="28"/>
          <w:shd w:val="clear" w:color="auto" w:fill="FFFFFF"/>
        </w:rPr>
        <w:t>-изменяющих объемы сметных назначений, приводящих к перераспределению их между разделами сметы;</w:t>
      </w:r>
    </w:p>
    <w:p>
      <w:pPr>
        <w:pStyle w:val="7"/>
        <w:spacing w:before="0" w:beforeAutospacing="0" w:after="0"/>
        <w:jc w:val="both"/>
        <w:rPr>
          <w:sz w:val="28"/>
          <w:szCs w:val="28"/>
        </w:rPr>
      </w:pPr>
      <w:bookmarkStart w:id="20" w:name="p_58"/>
      <w:bookmarkEnd w:id="20"/>
      <w:r>
        <w:rPr>
          <w:color w:val="000000"/>
          <w:sz w:val="28"/>
          <w:szCs w:val="28"/>
          <w:shd w:val="clear" w:color="auto" w:fill="FFFFFF"/>
        </w:rPr>
        <w:tab/>
      </w:r>
      <w:r>
        <w:rPr>
          <w:color w:val="000000"/>
          <w:sz w:val="28"/>
          <w:szCs w:val="28"/>
          <w:shd w:val="clear" w:color="auto" w:fill="FFFFFF"/>
        </w:rPr>
        <w:t>-изменяющих иные показатели, предусмотренные Порядком ведения сметы.</w:t>
      </w:r>
    </w:p>
    <w:p>
      <w:pPr>
        <w:pStyle w:val="7"/>
        <w:spacing w:before="0" w:beforeAutospacing="0" w:after="0"/>
        <w:jc w:val="both"/>
        <w:rPr>
          <w:sz w:val="28"/>
          <w:szCs w:val="28"/>
        </w:rPr>
      </w:pPr>
      <w:bookmarkStart w:id="21" w:name="p_59"/>
      <w:bookmarkEnd w:id="21"/>
      <w:r>
        <w:rPr>
          <w:color w:val="000000"/>
          <w:sz w:val="28"/>
          <w:szCs w:val="28"/>
          <w:shd w:val="clear" w:color="auto" w:fill="FFFFFF"/>
        </w:rPr>
        <w:tab/>
      </w:r>
      <w:r>
        <w:rPr>
          <w:color w:val="000000"/>
          <w:sz w:val="28"/>
          <w:szCs w:val="28"/>
          <w:shd w:val="clear" w:color="auto" w:fill="FFFFFF"/>
        </w:rPr>
        <w:t xml:space="preserve">10.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r>
        <w:fldChar w:fldCharType="begin"/>
      </w:r>
      <w:r>
        <w:instrText xml:space="preserve"> HYPERLINK "http://base.garant.ru/71897058/03bb32f356fe517cbda78957bf19cfa4/" \l "block_1008" </w:instrText>
      </w:r>
      <w:r>
        <w:fldChar w:fldCharType="separate"/>
      </w:r>
      <w:r>
        <w:rPr>
          <w:rStyle w:val="4"/>
          <w:color w:val="auto"/>
          <w:sz w:val="28"/>
          <w:szCs w:val="28"/>
        </w:rPr>
        <w:t>пункта</w:t>
      </w:r>
      <w:r>
        <w:rPr>
          <w:rStyle w:val="4"/>
          <w:color w:val="auto"/>
          <w:sz w:val="28"/>
          <w:szCs w:val="28"/>
        </w:rPr>
        <w:fldChar w:fldCharType="end"/>
      </w:r>
      <w:r>
        <w:rPr>
          <w:sz w:val="28"/>
          <w:szCs w:val="28"/>
        </w:rPr>
        <w:t>3 Порядка</w:t>
      </w:r>
      <w:r>
        <w:rPr>
          <w:color w:val="000000"/>
          <w:sz w:val="28"/>
          <w:szCs w:val="28"/>
          <w:shd w:val="clear" w:color="auto" w:fill="FFFFFF"/>
        </w:rPr>
        <w:t>.</w:t>
      </w:r>
    </w:p>
    <w:p>
      <w:pPr>
        <w:pStyle w:val="7"/>
        <w:spacing w:before="0" w:beforeAutospacing="0" w:after="0"/>
        <w:jc w:val="both"/>
        <w:rPr>
          <w:sz w:val="28"/>
          <w:szCs w:val="28"/>
        </w:rPr>
      </w:pPr>
      <w:bookmarkStart w:id="22" w:name="p_60"/>
      <w:bookmarkEnd w:id="22"/>
      <w:r>
        <w:rPr>
          <w:color w:val="000000"/>
          <w:sz w:val="28"/>
          <w:szCs w:val="28"/>
          <w:shd w:val="clear" w:color="auto" w:fill="FFFFFF"/>
        </w:rPr>
        <w:tab/>
      </w:r>
      <w:r>
        <w:rPr>
          <w:color w:val="000000"/>
          <w:sz w:val="28"/>
          <w:szCs w:val="28"/>
          <w:shd w:val="clear" w:color="auto" w:fill="FFFFFF"/>
        </w:rPr>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r>
        <w:fldChar w:fldCharType="begin"/>
      </w:r>
      <w:r>
        <w:instrText xml:space="preserve"> HYPERLINK "http://base.garant.ru/71897058/03bb32f356fe517cbda78957bf19cfa4/" \l "block_1019" </w:instrText>
      </w:r>
      <w:r>
        <w:fldChar w:fldCharType="separate"/>
      </w:r>
      <w:r>
        <w:rPr>
          <w:rStyle w:val="4"/>
          <w:color w:val="auto"/>
          <w:sz w:val="28"/>
          <w:szCs w:val="28"/>
        </w:rPr>
        <w:t>пунктом</w:t>
      </w:r>
      <w:r>
        <w:rPr>
          <w:rStyle w:val="4"/>
          <w:color w:val="auto"/>
          <w:sz w:val="28"/>
          <w:szCs w:val="28"/>
        </w:rPr>
        <w:fldChar w:fldCharType="end"/>
      </w:r>
      <w:r>
        <w:rPr>
          <w:sz w:val="28"/>
          <w:szCs w:val="28"/>
        </w:rPr>
        <w:t>13</w:t>
      </w:r>
      <w:r>
        <w:rPr>
          <w:color w:val="000000"/>
          <w:sz w:val="28"/>
          <w:szCs w:val="28"/>
          <w:shd w:val="clear" w:color="auto" w:fill="FFFFFF"/>
        </w:rPr>
        <w:t xml:space="preserve"> Порядка.</w:t>
      </w:r>
    </w:p>
    <w:p>
      <w:pPr>
        <w:pStyle w:val="7"/>
        <w:spacing w:before="0" w:beforeAutospacing="0" w:after="0"/>
        <w:jc w:val="both"/>
        <w:rPr>
          <w:sz w:val="28"/>
          <w:szCs w:val="28"/>
        </w:rPr>
      </w:pPr>
      <w:bookmarkStart w:id="23" w:name="p_61"/>
      <w:bookmarkEnd w:id="23"/>
      <w:r>
        <w:rPr>
          <w:color w:val="000000"/>
          <w:sz w:val="28"/>
          <w:szCs w:val="28"/>
          <w:shd w:val="clear" w:color="auto" w:fill="FFFFFF"/>
        </w:rPr>
        <w:tab/>
      </w:r>
      <w:r>
        <w:rPr>
          <w:color w:val="000000"/>
          <w:sz w:val="28"/>
          <w:szCs w:val="28"/>
          <w:shd w:val="clear" w:color="auto" w:fill="FFFFFF"/>
        </w:rPr>
        <w:t>11. 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
    <w:p>
      <w:pPr>
        <w:pStyle w:val="7"/>
        <w:spacing w:before="0" w:beforeAutospacing="0" w:after="0"/>
        <w:jc w:val="both"/>
        <w:rPr>
          <w:sz w:val="28"/>
          <w:szCs w:val="28"/>
        </w:rPr>
      </w:pPr>
      <w:bookmarkStart w:id="24" w:name="p_62"/>
      <w:bookmarkEnd w:id="24"/>
      <w:r>
        <w:rPr>
          <w:color w:val="000000"/>
          <w:sz w:val="28"/>
          <w:szCs w:val="28"/>
          <w:shd w:val="clear" w:color="auto" w:fill="FFFFFF"/>
        </w:rPr>
        <w:tab/>
      </w:r>
      <w:r>
        <w:rPr>
          <w:color w:val="000000"/>
          <w:sz w:val="28"/>
          <w:szCs w:val="28"/>
          <w:shd w:val="clear" w:color="auto" w:fill="FFFFFF"/>
        </w:rPr>
        <w:t>12. Внесение изменений в показатели обоснований (расчетов) плановых сметных показателей федеральных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федерального бюджета обоснований бюджетных ассигнований.</w:t>
      </w:r>
    </w:p>
    <w:p>
      <w:pPr>
        <w:pStyle w:val="7"/>
        <w:spacing w:before="0" w:beforeAutospacing="0" w:after="0"/>
        <w:jc w:val="both"/>
        <w:rPr>
          <w:sz w:val="28"/>
          <w:szCs w:val="28"/>
        </w:rPr>
      </w:pPr>
      <w:bookmarkStart w:id="25" w:name="p_63"/>
      <w:bookmarkEnd w:id="25"/>
      <w:r>
        <w:rPr>
          <w:color w:val="000000"/>
          <w:sz w:val="28"/>
          <w:szCs w:val="28"/>
          <w:shd w:val="clear" w:color="auto" w:fill="FFFFFF"/>
        </w:rPr>
        <w:tab/>
      </w:r>
      <w:r>
        <w:rPr>
          <w:color w:val="000000"/>
          <w:sz w:val="28"/>
          <w:szCs w:val="28"/>
          <w:shd w:val="clear" w:color="auto" w:fill="FFFFFF"/>
        </w:rPr>
        <w:t xml:space="preserve">13. Утверждение изменений в показатели сметы и изменений обоснований (расчетов) плановых сметных показателей осуществляется в сроки, предусмотренные в пункте 4 Порядка, в случаях внесения изменений в смету, установленных </w:t>
      </w:r>
      <w:r>
        <w:rPr>
          <w:sz w:val="28"/>
          <w:szCs w:val="28"/>
        </w:rPr>
        <w:t>в пункте 9</w:t>
      </w:r>
      <w:r>
        <w:rPr>
          <w:color w:val="000000"/>
          <w:sz w:val="28"/>
          <w:szCs w:val="28"/>
          <w:shd w:val="clear" w:color="auto" w:fill="FFFFFF"/>
        </w:rPr>
        <w:t>Порядка.</w:t>
      </w:r>
    </w:p>
    <w:p>
      <w:pPr>
        <w:pStyle w:val="7"/>
        <w:spacing w:before="0" w:beforeAutospacing="0" w:after="0"/>
        <w:jc w:val="both"/>
        <w:rPr>
          <w:sz w:val="28"/>
          <w:szCs w:val="28"/>
        </w:rPr>
      </w:pPr>
      <w:bookmarkStart w:id="26" w:name="p_64"/>
      <w:bookmarkEnd w:id="26"/>
      <w:r>
        <w:rPr>
          <w:color w:val="000000"/>
          <w:sz w:val="28"/>
          <w:szCs w:val="28"/>
          <w:shd w:val="clear" w:color="auto" w:fill="FFFFFF"/>
        </w:rPr>
        <w:tab/>
      </w:r>
      <w:r>
        <w:rPr>
          <w:color w:val="000000"/>
          <w:sz w:val="28"/>
          <w:szCs w:val="28"/>
          <w:shd w:val="clear" w:color="auto" w:fill="FFFFFF"/>
        </w:rPr>
        <w:t>14. 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pPr>
        <w:pStyle w:val="7"/>
        <w:jc w:val="center"/>
      </w:pPr>
      <w:r>
        <w:rPr>
          <w:color w:val="000000"/>
          <w:shd w:val="clear" w:color="auto" w:fill="FFFFFF"/>
        </w:rPr>
        <w:t>_____________________</w:t>
      </w:r>
    </w:p>
    <w:sectPr>
      <w:pgSz w:w="11906" w:h="16838"/>
      <w:pgMar w:top="1134" w:right="850" w:bottom="28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5517"/>
    <w:rsid w:val="000049D7"/>
    <w:rsid w:val="000148C5"/>
    <w:rsid w:val="000156F6"/>
    <w:rsid w:val="00060B43"/>
    <w:rsid w:val="000B655A"/>
    <w:rsid w:val="000F5077"/>
    <w:rsid w:val="0012557B"/>
    <w:rsid w:val="00276290"/>
    <w:rsid w:val="00283673"/>
    <w:rsid w:val="00287D14"/>
    <w:rsid w:val="002C193A"/>
    <w:rsid w:val="002F4FFA"/>
    <w:rsid w:val="00363EFA"/>
    <w:rsid w:val="00402FE4"/>
    <w:rsid w:val="00507E2A"/>
    <w:rsid w:val="00557CF3"/>
    <w:rsid w:val="005618FD"/>
    <w:rsid w:val="005D06BC"/>
    <w:rsid w:val="00694C7C"/>
    <w:rsid w:val="006B1B51"/>
    <w:rsid w:val="00774200"/>
    <w:rsid w:val="007E0286"/>
    <w:rsid w:val="0086204F"/>
    <w:rsid w:val="008756C1"/>
    <w:rsid w:val="0088256F"/>
    <w:rsid w:val="008A19F2"/>
    <w:rsid w:val="00917EF0"/>
    <w:rsid w:val="00960E74"/>
    <w:rsid w:val="009762D5"/>
    <w:rsid w:val="00A05900"/>
    <w:rsid w:val="00A222D3"/>
    <w:rsid w:val="00A23C38"/>
    <w:rsid w:val="00A357E5"/>
    <w:rsid w:val="00A528AA"/>
    <w:rsid w:val="00A677EE"/>
    <w:rsid w:val="00B35517"/>
    <w:rsid w:val="00C5469A"/>
    <w:rsid w:val="00C547D9"/>
    <w:rsid w:val="00C866FE"/>
    <w:rsid w:val="00CC0841"/>
    <w:rsid w:val="00CF2F84"/>
    <w:rsid w:val="00D213BB"/>
    <w:rsid w:val="00D23C17"/>
    <w:rsid w:val="00D62D43"/>
    <w:rsid w:val="00D92105"/>
    <w:rsid w:val="00DD2E6A"/>
    <w:rsid w:val="00DD34FF"/>
    <w:rsid w:val="00DF2F0F"/>
    <w:rsid w:val="00E17247"/>
    <w:rsid w:val="00E403F8"/>
    <w:rsid w:val="00EB7A0C"/>
    <w:rsid w:val="00F03E9D"/>
    <w:rsid w:val="00F335D7"/>
    <w:rsid w:val="00F652AC"/>
    <w:rsid w:val="00F72DFF"/>
    <w:rsid w:val="00FA5975"/>
    <w:rsid w:val="00FB5691"/>
    <w:rsid w:val="22D15B6F"/>
    <w:rsid w:val="3F6A3DCF"/>
    <w:rsid w:val="5DBC711F"/>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99"/>
    <w:rPr>
      <w:rFonts w:cs="Times New Roman"/>
      <w:color w:val="3272C0"/>
      <w:u w:val="none"/>
      <w:shd w:val="clear" w:color="auto" w:fill="auto"/>
    </w:rPr>
  </w:style>
  <w:style w:type="paragraph" w:styleId="5">
    <w:name w:val="Balloon Text"/>
    <w:basedOn w:val="1"/>
    <w:link w:val="11"/>
    <w:semiHidden/>
    <w:qFormat/>
    <w:uiPriority w:val="99"/>
    <w:rPr>
      <w:rFonts w:ascii="Tahoma" w:hAnsi="Tahoma" w:cs="Tahoma"/>
      <w:sz w:val="16"/>
      <w:szCs w:val="16"/>
    </w:rPr>
  </w:style>
  <w:style w:type="paragraph" w:styleId="6">
    <w:name w:val="Body Text 2"/>
    <w:basedOn w:val="1"/>
    <w:qFormat/>
    <w:uiPriority w:val="0"/>
    <w:rPr>
      <w:sz w:val="28"/>
      <w:lang w:val="en-US"/>
    </w:rPr>
  </w:style>
  <w:style w:type="paragraph" w:styleId="7">
    <w:name w:val="Normal (Web)"/>
    <w:basedOn w:val="1"/>
    <w:qFormat/>
    <w:uiPriority w:val="99"/>
    <w:pPr>
      <w:spacing w:before="100" w:beforeAutospacing="1" w:after="119"/>
    </w:pPr>
  </w:style>
  <w:style w:type="table" w:styleId="8">
    <w:name w:val="Table Grid"/>
    <w:basedOn w:val="3"/>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onsPlusNormal"/>
    <w:uiPriority w:val="99"/>
    <w:pPr>
      <w:widowControl w:val="0"/>
      <w:autoSpaceDE w:val="0"/>
      <w:autoSpaceDN w:val="0"/>
      <w:adjustRightInd w:val="0"/>
      <w:ind w:firstLine="720"/>
    </w:pPr>
    <w:rPr>
      <w:rFonts w:ascii="Arial" w:hAnsi="Arial" w:eastAsia="Times New Roman" w:cs="Arial"/>
      <w:lang w:val="ru-RU" w:eastAsia="ru-RU" w:bidi="ar-SA"/>
    </w:rPr>
  </w:style>
  <w:style w:type="paragraph" w:customStyle="1" w:styleId="10">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11">
    <w:name w:val="Текст выноски Знак"/>
    <w:link w:val="5"/>
    <w:semiHidden/>
    <w:qFormat/>
    <w:locked/>
    <w:uiPriority w:val="99"/>
    <w:rPr>
      <w:rFonts w:ascii="Tahoma" w:hAnsi="Tahoma" w:cs="Tahoma"/>
      <w:sz w:val="16"/>
      <w:szCs w:val="16"/>
      <w:lang w:eastAsia="ru-RU"/>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5</Pages>
  <Words>1888</Words>
  <Characters>10768</Characters>
  <Lines>89</Lines>
  <Paragraphs>25</Paragraphs>
  <TotalTime>8</TotalTime>
  <ScaleCrop>false</ScaleCrop>
  <LinksUpToDate>false</LinksUpToDate>
  <CharactersWithSpaces>12631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2021-01-20T12:29:00Z</dcterms:created>
  <dc:creator>Пользователь</dc:creator>
  <cp:lastModifiedBy>User</cp:lastModifiedBy>
  <cp:lastPrinted>2023-01-18T11:11:36Z</cp:lastPrinted>
  <dcterms:modified xsi:type="dcterms:W3CDTF">2023-01-18T11:12:47Z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6959D902DCBA4713BEAD9B4B77687368</vt:lpwstr>
  </property>
</Properties>
</file>